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E9E8" w14:textId="6D58955E" w:rsidR="007A246F" w:rsidRPr="005461C2" w:rsidRDefault="007A246F" w:rsidP="001314B2">
      <w:pPr>
        <w:ind w:left="297" w:rightChars="100" w:right="210" w:hangingChars="135" w:hanging="297"/>
        <w:rPr>
          <w:rFonts w:asciiTheme="minorEastAsia" w:eastAsiaTheme="minorEastAsia" w:hAnsiTheme="minorEastAsia"/>
          <w:sz w:val="22"/>
          <w:szCs w:val="22"/>
        </w:rPr>
      </w:pPr>
      <w:r w:rsidRPr="009A0258">
        <w:rPr>
          <w:rFonts w:asciiTheme="minorEastAsia" w:eastAsiaTheme="minorEastAsia" w:hAnsiTheme="minorEastAsia" w:hint="eastAsia"/>
          <w:sz w:val="22"/>
          <w:szCs w:val="22"/>
        </w:rPr>
        <w:t>４．日本銀行が送信する</w:t>
      </w:r>
      <w:r w:rsidR="00984106" w:rsidRPr="009A0258">
        <w:rPr>
          <w:rFonts w:asciiTheme="minorEastAsia" w:eastAsiaTheme="minorEastAsia" w:hAnsiTheme="minorEastAsia" w:hint="eastAsia"/>
          <w:sz w:val="22"/>
          <w:szCs w:val="22"/>
        </w:rPr>
        <w:t>当預入金（海預）明細</w:t>
      </w:r>
      <w:r w:rsidRPr="009A0258">
        <w:rPr>
          <w:rFonts w:asciiTheme="minorEastAsia" w:eastAsiaTheme="minorEastAsia" w:hAnsiTheme="minorEastAsia" w:hint="eastAsia"/>
          <w:sz w:val="22"/>
          <w:szCs w:val="22"/>
        </w:rPr>
        <w:t>の設定内容について</w:t>
      </w:r>
    </w:p>
    <w:p w14:paraId="590210B1" w14:textId="77777777" w:rsidR="007A246F" w:rsidRPr="009A0258" w:rsidRDefault="007A246F" w:rsidP="001314B2">
      <w:pPr>
        <w:ind w:rightChars="100" w:right="210"/>
        <w:rPr>
          <w:rFonts w:asciiTheme="minorEastAsia" w:eastAsiaTheme="minorEastAsia" w:hAnsiTheme="minorEastAsia"/>
          <w:sz w:val="22"/>
          <w:szCs w:val="22"/>
        </w:rPr>
      </w:pPr>
    </w:p>
    <w:p w14:paraId="3F4744F8" w14:textId="32412C7A" w:rsidR="007A246F" w:rsidRPr="009A0258" w:rsidRDefault="007A246F" w:rsidP="001314B2">
      <w:pPr>
        <w:tabs>
          <w:tab w:val="left" w:pos="2940"/>
        </w:tabs>
        <w:ind w:rightChars="100" w:right="210"/>
        <w:rPr>
          <w:rFonts w:asciiTheme="minorEastAsia" w:eastAsiaTheme="minorEastAsia" w:hAnsiTheme="minorEastAsia"/>
          <w:sz w:val="22"/>
          <w:szCs w:val="22"/>
        </w:rPr>
      </w:pPr>
      <w:r w:rsidRPr="009A0258">
        <w:rPr>
          <w:rFonts w:asciiTheme="minorEastAsia" w:eastAsiaTheme="minorEastAsia" w:hAnsiTheme="minorEastAsia" w:hint="eastAsia"/>
          <w:sz w:val="22"/>
          <w:szCs w:val="22"/>
        </w:rPr>
        <w:t>（１）概要</w:t>
      </w:r>
    </w:p>
    <w:p w14:paraId="1B488924" w14:textId="329465FA" w:rsidR="00DC2EAD" w:rsidRDefault="007A246F" w:rsidP="001314B2">
      <w:pPr>
        <w:ind w:leftChars="-10" w:left="390" w:rightChars="100" w:right="210" w:hangingChars="187" w:hanging="411"/>
        <w:rPr>
          <w:rFonts w:asciiTheme="minorEastAsia" w:eastAsiaTheme="minorEastAsia" w:hAnsiTheme="minorEastAsia"/>
          <w:sz w:val="22"/>
          <w:szCs w:val="22"/>
        </w:rPr>
      </w:pPr>
      <w:r w:rsidRPr="009A0258">
        <w:rPr>
          <w:rFonts w:asciiTheme="minorEastAsia" w:eastAsiaTheme="minorEastAsia" w:hAnsiTheme="minorEastAsia" w:hint="eastAsia"/>
          <w:sz w:val="22"/>
          <w:szCs w:val="22"/>
        </w:rPr>
        <w:t xml:space="preserve">　　</w:t>
      </w:r>
      <w:r w:rsidR="00773427" w:rsidRPr="009A0258">
        <w:rPr>
          <w:rFonts w:asciiTheme="minorEastAsia" w:eastAsiaTheme="minorEastAsia" w:hAnsiTheme="minorEastAsia" w:hint="eastAsia"/>
          <w:sz w:val="22"/>
          <w:szCs w:val="22"/>
        </w:rPr>
        <w:t xml:space="preserve">　</w:t>
      </w:r>
      <w:r w:rsidR="00984106" w:rsidRPr="009A0258">
        <w:rPr>
          <w:rFonts w:asciiTheme="minorEastAsia" w:eastAsiaTheme="minorEastAsia" w:hAnsiTheme="minorEastAsia" w:hint="eastAsia"/>
          <w:sz w:val="22"/>
          <w:szCs w:val="22"/>
        </w:rPr>
        <w:t>当預入金（海預）明細</w:t>
      </w:r>
      <w:r w:rsidR="001847DA" w:rsidRPr="009A0258">
        <w:rPr>
          <w:rFonts w:asciiTheme="minorEastAsia" w:eastAsiaTheme="minorEastAsia" w:hAnsiTheme="minorEastAsia" w:hint="eastAsia"/>
          <w:sz w:val="22"/>
          <w:szCs w:val="22"/>
        </w:rPr>
        <w:t>の</w:t>
      </w:r>
      <w:r w:rsidR="004544B1" w:rsidRPr="009A0258">
        <w:rPr>
          <w:rFonts w:asciiTheme="minorEastAsia" w:eastAsiaTheme="minorEastAsia" w:hAnsiTheme="minorEastAsia" w:hint="eastAsia"/>
          <w:sz w:val="22"/>
          <w:szCs w:val="22"/>
        </w:rPr>
        <w:t>設定方法は</w:t>
      </w:r>
      <w:r w:rsidRPr="009A0258">
        <w:rPr>
          <w:rFonts w:asciiTheme="minorEastAsia" w:eastAsiaTheme="minorEastAsia" w:hAnsiTheme="minorEastAsia" w:hint="eastAsia"/>
          <w:sz w:val="22"/>
          <w:szCs w:val="22"/>
        </w:rPr>
        <w:t>、外国中央銀行等からＭＸ電文</w:t>
      </w:r>
      <w:r w:rsidR="004544B1" w:rsidRPr="009A0258">
        <w:rPr>
          <w:rFonts w:asciiTheme="minorEastAsia" w:eastAsiaTheme="minorEastAsia" w:hAnsiTheme="minorEastAsia" w:hint="eastAsia"/>
          <w:sz w:val="22"/>
          <w:szCs w:val="22"/>
        </w:rPr>
        <w:t>を受付けた</w:t>
      </w:r>
      <w:r w:rsidRPr="009A0258">
        <w:rPr>
          <w:rFonts w:asciiTheme="minorEastAsia" w:eastAsiaTheme="minorEastAsia" w:hAnsiTheme="minorEastAsia" w:hint="eastAsia"/>
          <w:sz w:val="22"/>
          <w:szCs w:val="22"/>
        </w:rPr>
        <w:t>場合</w:t>
      </w:r>
      <w:r w:rsidR="001847DA" w:rsidRPr="009A0258">
        <w:rPr>
          <w:rFonts w:asciiTheme="minorEastAsia" w:eastAsiaTheme="minorEastAsia" w:hAnsiTheme="minorEastAsia" w:hint="eastAsia"/>
          <w:sz w:val="22"/>
          <w:szCs w:val="22"/>
        </w:rPr>
        <w:t>と</w:t>
      </w:r>
      <w:r w:rsidRPr="009A0258">
        <w:rPr>
          <w:rFonts w:asciiTheme="minorEastAsia" w:eastAsiaTheme="minorEastAsia" w:hAnsiTheme="minorEastAsia" w:hint="eastAsia"/>
          <w:sz w:val="22"/>
          <w:szCs w:val="22"/>
        </w:rPr>
        <w:t>、</w:t>
      </w:r>
      <w:r w:rsidR="009B6A32" w:rsidRPr="009A0258">
        <w:rPr>
          <w:rFonts w:asciiTheme="minorEastAsia" w:eastAsiaTheme="minorEastAsia" w:hAnsiTheme="minorEastAsia" w:hint="eastAsia"/>
          <w:sz w:val="22"/>
          <w:szCs w:val="22"/>
        </w:rPr>
        <w:t>外国中央銀行等から</w:t>
      </w:r>
      <w:r w:rsidRPr="009A0258">
        <w:rPr>
          <w:rFonts w:asciiTheme="minorEastAsia" w:eastAsiaTheme="minorEastAsia" w:hAnsiTheme="minorEastAsia" w:hint="eastAsia"/>
          <w:sz w:val="22"/>
          <w:szCs w:val="22"/>
        </w:rPr>
        <w:t>ＭＴ電文</w:t>
      </w:r>
      <w:r w:rsidR="004544B1" w:rsidRPr="009A0258">
        <w:rPr>
          <w:rFonts w:asciiTheme="minorEastAsia" w:eastAsiaTheme="minorEastAsia" w:hAnsiTheme="minorEastAsia" w:hint="eastAsia"/>
          <w:sz w:val="22"/>
          <w:szCs w:val="22"/>
        </w:rPr>
        <w:t>を受付けた</w:t>
      </w:r>
      <w:r w:rsidRPr="009A0258">
        <w:rPr>
          <w:rFonts w:asciiTheme="minorEastAsia" w:eastAsiaTheme="minorEastAsia" w:hAnsiTheme="minorEastAsia" w:hint="eastAsia"/>
          <w:sz w:val="22"/>
          <w:szCs w:val="22"/>
        </w:rPr>
        <w:t>場合</w:t>
      </w:r>
      <w:r w:rsidR="009B6A32" w:rsidRPr="009A0258">
        <w:rPr>
          <w:rFonts w:asciiTheme="minorEastAsia" w:eastAsiaTheme="minorEastAsia" w:hAnsiTheme="minorEastAsia" w:hint="eastAsia"/>
          <w:sz w:val="22"/>
          <w:szCs w:val="22"/>
        </w:rPr>
        <w:t>等</w:t>
      </w:r>
      <w:r w:rsidR="001847DA" w:rsidRPr="009A0258">
        <w:rPr>
          <w:rFonts w:asciiTheme="minorEastAsia" w:eastAsiaTheme="minorEastAsia" w:hAnsiTheme="minorEastAsia" w:hint="eastAsia"/>
          <w:sz w:val="22"/>
          <w:szCs w:val="22"/>
        </w:rPr>
        <w:t>とで</w:t>
      </w:r>
      <w:r w:rsidRPr="009A0258">
        <w:rPr>
          <w:rFonts w:asciiTheme="minorEastAsia" w:eastAsiaTheme="minorEastAsia" w:hAnsiTheme="minorEastAsia" w:hint="eastAsia"/>
          <w:sz w:val="22"/>
          <w:szCs w:val="22"/>
        </w:rPr>
        <w:t>異なります。</w:t>
      </w:r>
    </w:p>
    <w:p w14:paraId="06873DE1" w14:textId="5B3E9F18" w:rsidR="00DC2EAD" w:rsidRPr="00E84459" w:rsidRDefault="007A246F" w:rsidP="001314B2">
      <w:pPr>
        <w:ind w:leftChars="185" w:left="388" w:rightChars="100" w:right="210" w:firstLineChars="145" w:firstLine="319"/>
        <w:rPr>
          <w:rFonts w:asciiTheme="minorEastAsia" w:eastAsiaTheme="minorEastAsia" w:hAnsiTheme="minorEastAsia"/>
          <w:sz w:val="22"/>
          <w:szCs w:val="22"/>
        </w:rPr>
      </w:pPr>
      <w:r w:rsidRPr="00E84459">
        <w:rPr>
          <w:rFonts w:asciiTheme="minorEastAsia" w:eastAsiaTheme="minorEastAsia" w:hAnsiTheme="minorEastAsia" w:hint="eastAsia"/>
          <w:sz w:val="22"/>
          <w:szCs w:val="22"/>
        </w:rPr>
        <w:t>外国中央銀行等から受付けたＭＴ電文の情報は、</w:t>
      </w:r>
      <w:r w:rsidR="000D5C54" w:rsidRPr="00E84459">
        <w:rPr>
          <w:rFonts w:asciiTheme="minorEastAsia" w:eastAsiaTheme="minorEastAsia" w:hAnsiTheme="minorEastAsia" w:hint="eastAsia"/>
          <w:sz w:val="22"/>
          <w:szCs w:val="22"/>
        </w:rPr>
        <w:t>日本銀行が</w:t>
      </w:r>
      <w:r w:rsidR="001F7089" w:rsidRPr="00E84459">
        <w:rPr>
          <w:rFonts w:asciiTheme="minorEastAsia" w:eastAsiaTheme="minorEastAsia" w:hAnsiTheme="minorEastAsia" w:hint="eastAsia"/>
          <w:sz w:val="22"/>
          <w:szCs w:val="22"/>
        </w:rPr>
        <w:t>当預入金（海預）明細</w:t>
      </w:r>
      <w:r w:rsidR="000D5C54" w:rsidRPr="00E84459">
        <w:rPr>
          <w:rFonts w:asciiTheme="minorEastAsia" w:eastAsiaTheme="minorEastAsia" w:hAnsiTheme="minorEastAsia" w:hint="eastAsia"/>
          <w:sz w:val="22"/>
          <w:szCs w:val="22"/>
        </w:rPr>
        <w:t>を</w:t>
      </w:r>
      <w:r w:rsidR="005F7E77" w:rsidRPr="00E84459">
        <w:rPr>
          <w:rFonts w:asciiTheme="minorEastAsia" w:eastAsiaTheme="minorEastAsia" w:hAnsiTheme="minorEastAsia" w:hint="eastAsia"/>
          <w:sz w:val="22"/>
          <w:szCs w:val="22"/>
        </w:rPr>
        <w:t>送信</w:t>
      </w:r>
      <w:r w:rsidR="000D5C54" w:rsidRPr="00E84459">
        <w:rPr>
          <w:rFonts w:asciiTheme="minorEastAsia" w:eastAsiaTheme="minorEastAsia" w:hAnsiTheme="minorEastAsia" w:hint="eastAsia"/>
          <w:sz w:val="22"/>
          <w:szCs w:val="22"/>
        </w:rPr>
        <w:t>し</w:t>
      </w:r>
      <w:r w:rsidR="005F7E77" w:rsidRPr="00E84459">
        <w:rPr>
          <w:rFonts w:asciiTheme="minorEastAsia" w:eastAsiaTheme="minorEastAsia" w:hAnsiTheme="minorEastAsia" w:hint="eastAsia"/>
          <w:sz w:val="22"/>
          <w:szCs w:val="22"/>
        </w:rPr>
        <w:t>た場合に</w:t>
      </w:r>
      <w:r w:rsidR="000D5C54" w:rsidRPr="00E84459">
        <w:rPr>
          <w:rFonts w:asciiTheme="minorEastAsia" w:eastAsiaTheme="minorEastAsia" w:hAnsiTheme="minorEastAsia" w:hint="eastAsia"/>
          <w:sz w:val="22"/>
          <w:szCs w:val="22"/>
        </w:rPr>
        <w:t>オンライン取引先の</w:t>
      </w:r>
      <w:r w:rsidR="005F7E77" w:rsidRPr="00E84459">
        <w:rPr>
          <w:rFonts w:asciiTheme="minorEastAsia" w:eastAsiaTheme="minorEastAsia" w:hAnsiTheme="minorEastAsia" w:hint="eastAsia"/>
          <w:sz w:val="22"/>
          <w:szCs w:val="22"/>
        </w:rPr>
        <w:t>日銀ネット端末から出力される帳票（以下「日銀ネット</w:t>
      </w:r>
      <w:r w:rsidR="000D5C54" w:rsidRPr="00E84459">
        <w:rPr>
          <w:rFonts w:asciiTheme="minorEastAsia" w:eastAsiaTheme="minorEastAsia" w:hAnsiTheme="minorEastAsia" w:hint="eastAsia"/>
          <w:sz w:val="22"/>
          <w:szCs w:val="22"/>
        </w:rPr>
        <w:t>出力</w:t>
      </w:r>
      <w:r w:rsidR="005F7E77" w:rsidRPr="00E84459">
        <w:rPr>
          <w:rFonts w:asciiTheme="minorEastAsia" w:eastAsiaTheme="minorEastAsia" w:hAnsiTheme="minorEastAsia" w:hint="eastAsia"/>
          <w:sz w:val="22"/>
          <w:szCs w:val="22"/>
        </w:rPr>
        <w:t>帳票」といいます。）</w:t>
      </w:r>
      <w:r w:rsidRPr="00E84459">
        <w:rPr>
          <w:rFonts w:asciiTheme="minorEastAsia" w:eastAsiaTheme="minorEastAsia" w:hAnsiTheme="minorEastAsia" w:hint="eastAsia"/>
          <w:sz w:val="22"/>
          <w:szCs w:val="22"/>
        </w:rPr>
        <w:t>の</w:t>
      </w:r>
      <w:r w:rsidR="00CD415C" w:rsidRPr="00E84459">
        <w:rPr>
          <w:rFonts w:asciiTheme="minorEastAsia" w:eastAsiaTheme="minorEastAsia" w:hAnsiTheme="minorEastAsia" w:hint="eastAsia"/>
          <w:sz w:val="22"/>
          <w:szCs w:val="22"/>
        </w:rPr>
        <w:t>当該情報</w:t>
      </w:r>
      <w:r w:rsidR="00B85761" w:rsidRPr="00E84459">
        <w:rPr>
          <w:rFonts w:asciiTheme="minorEastAsia" w:eastAsiaTheme="minorEastAsia" w:hAnsiTheme="minorEastAsia" w:hint="eastAsia"/>
          <w:sz w:val="22"/>
          <w:szCs w:val="22"/>
        </w:rPr>
        <w:t>に対応する</w:t>
      </w:r>
      <w:r w:rsidR="00FD4354" w:rsidRPr="00E84459">
        <w:rPr>
          <w:rFonts w:asciiTheme="minorEastAsia" w:eastAsiaTheme="minorEastAsia" w:hAnsiTheme="minorEastAsia" w:hint="eastAsia"/>
          <w:sz w:val="22"/>
          <w:szCs w:val="22"/>
        </w:rPr>
        <w:t>個別</w:t>
      </w:r>
      <w:r w:rsidR="00B85761" w:rsidRPr="00E84459">
        <w:rPr>
          <w:rFonts w:asciiTheme="minorEastAsia" w:eastAsiaTheme="minorEastAsia" w:hAnsiTheme="minorEastAsia" w:hint="eastAsia"/>
          <w:sz w:val="22"/>
          <w:szCs w:val="22"/>
        </w:rPr>
        <w:t>項目（</w:t>
      </w:r>
      <w:r w:rsidR="00FD4354" w:rsidRPr="00E84459">
        <w:rPr>
          <w:rFonts w:asciiTheme="minorEastAsia" w:eastAsiaTheme="minorEastAsia" w:hAnsiTheme="minorEastAsia" w:hint="eastAsia"/>
          <w:sz w:val="22"/>
          <w:szCs w:val="22"/>
        </w:rPr>
        <w:t>「CREDITOR」、「CREDITOR</w:t>
      </w:r>
      <w:r w:rsidR="00FD4354" w:rsidRPr="00E84459">
        <w:rPr>
          <w:rFonts w:asciiTheme="minorEastAsia" w:eastAsiaTheme="minorEastAsia" w:hAnsiTheme="minorEastAsia"/>
          <w:sz w:val="22"/>
          <w:szCs w:val="22"/>
        </w:rPr>
        <w:t xml:space="preserve"> AGENT</w:t>
      </w:r>
      <w:r w:rsidR="00FD4354" w:rsidRPr="00E84459">
        <w:rPr>
          <w:rFonts w:asciiTheme="minorEastAsia" w:eastAsiaTheme="minorEastAsia" w:hAnsiTheme="minorEastAsia" w:hint="eastAsia"/>
          <w:sz w:val="22"/>
          <w:szCs w:val="22"/>
        </w:rPr>
        <w:t>」等）</w:t>
      </w:r>
      <w:r w:rsidRPr="00E84459">
        <w:rPr>
          <w:rFonts w:asciiTheme="minorEastAsia" w:eastAsiaTheme="minorEastAsia" w:hAnsiTheme="minorEastAsia" w:hint="eastAsia"/>
          <w:sz w:val="22"/>
          <w:szCs w:val="22"/>
        </w:rPr>
        <w:t>に</w:t>
      </w:r>
      <w:r w:rsidR="00832A37" w:rsidRPr="00E84459">
        <w:rPr>
          <w:rFonts w:asciiTheme="minorEastAsia" w:eastAsiaTheme="minorEastAsia" w:hAnsiTheme="minorEastAsia" w:hint="eastAsia"/>
          <w:sz w:val="22"/>
          <w:szCs w:val="22"/>
        </w:rPr>
        <w:t>原則として</w:t>
      </w:r>
      <w:r w:rsidR="001847DA" w:rsidRPr="00E84459">
        <w:rPr>
          <w:rFonts w:asciiTheme="minorEastAsia" w:eastAsiaTheme="minorEastAsia" w:hAnsiTheme="minorEastAsia" w:hint="eastAsia"/>
          <w:sz w:val="22"/>
          <w:szCs w:val="22"/>
        </w:rPr>
        <w:t>表示</w:t>
      </w:r>
      <w:r w:rsidRPr="00E84459">
        <w:rPr>
          <w:rFonts w:asciiTheme="minorEastAsia" w:eastAsiaTheme="minorEastAsia" w:hAnsiTheme="minorEastAsia" w:hint="eastAsia"/>
          <w:sz w:val="22"/>
          <w:szCs w:val="22"/>
        </w:rPr>
        <w:t>されます</w:t>
      </w:r>
      <w:r w:rsidR="00DC2EAD" w:rsidRPr="00E84459">
        <w:rPr>
          <w:rFonts w:asciiTheme="minorEastAsia" w:eastAsiaTheme="minorEastAsia" w:hAnsiTheme="minorEastAsia" w:hint="eastAsia"/>
          <w:sz w:val="22"/>
          <w:szCs w:val="22"/>
        </w:rPr>
        <w:t>。</w:t>
      </w:r>
    </w:p>
    <w:p w14:paraId="2B95107F" w14:textId="34B394FE" w:rsidR="009B6A32" w:rsidRPr="009A0258" w:rsidRDefault="00DC2EAD" w:rsidP="001314B2">
      <w:pPr>
        <w:ind w:leftChars="185" w:left="388" w:rightChars="100" w:right="210" w:firstLineChars="145" w:firstLine="319"/>
        <w:rPr>
          <w:rFonts w:asciiTheme="minorEastAsia" w:eastAsiaTheme="minorEastAsia" w:hAnsiTheme="minorEastAsia"/>
          <w:sz w:val="22"/>
          <w:szCs w:val="22"/>
        </w:rPr>
      </w:pPr>
      <w:r w:rsidRPr="00E84459">
        <w:rPr>
          <w:rFonts w:asciiTheme="minorEastAsia" w:eastAsiaTheme="minorEastAsia" w:hAnsiTheme="minorEastAsia" w:hint="eastAsia"/>
          <w:sz w:val="22"/>
          <w:szCs w:val="22"/>
        </w:rPr>
        <w:t>一方で</w:t>
      </w:r>
      <w:r w:rsidR="007A246F" w:rsidRPr="00E84459">
        <w:rPr>
          <w:rFonts w:asciiTheme="minorEastAsia" w:eastAsiaTheme="minorEastAsia" w:hAnsiTheme="minorEastAsia" w:hint="eastAsia"/>
          <w:sz w:val="22"/>
          <w:szCs w:val="22"/>
        </w:rPr>
        <w:t>、外国中央銀行等から受付けたＭＸ電文の情報は、</w:t>
      </w:r>
      <w:r w:rsidR="00832A37" w:rsidRPr="00E84459">
        <w:rPr>
          <w:rFonts w:asciiTheme="minorEastAsia" w:eastAsiaTheme="minorEastAsia" w:hAnsiTheme="minorEastAsia" w:hint="eastAsia"/>
          <w:sz w:val="22"/>
          <w:szCs w:val="22"/>
        </w:rPr>
        <w:t>当該個別項目に表示されるもののほか、</w:t>
      </w:r>
      <w:r w:rsidR="000D5C54" w:rsidRPr="00E84459">
        <w:rPr>
          <w:rFonts w:asciiTheme="minorEastAsia" w:eastAsiaTheme="minorEastAsia" w:hAnsiTheme="minorEastAsia" w:hint="eastAsia"/>
          <w:sz w:val="22"/>
          <w:szCs w:val="22"/>
        </w:rPr>
        <w:t>日銀ネット出力帳票の</w:t>
      </w:r>
      <w:r w:rsidR="00FD4354" w:rsidRPr="00E84459">
        <w:rPr>
          <w:rFonts w:asciiTheme="minorEastAsia" w:eastAsiaTheme="minorEastAsia" w:hAnsiTheme="minorEastAsia" w:hint="eastAsia"/>
          <w:sz w:val="22"/>
          <w:szCs w:val="22"/>
        </w:rPr>
        <w:t>「</w:t>
      </w:r>
      <w:r w:rsidR="00FD4354" w:rsidRPr="00E84459">
        <w:rPr>
          <w:rFonts w:asciiTheme="minorEastAsia" w:eastAsiaTheme="minorEastAsia" w:hAnsiTheme="minorEastAsia"/>
          <w:sz w:val="22"/>
          <w:szCs w:val="22"/>
        </w:rPr>
        <w:t>REMTTTANCE INFORMATION</w:t>
      </w:r>
      <w:r w:rsidR="00FD4354" w:rsidRPr="00E84459">
        <w:rPr>
          <w:rFonts w:asciiTheme="minorEastAsia" w:eastAsiaTheme="minorEastAsia" w:hAnsiTheme="minorEastAsia" w:hint="eastAsia"/>
          <w:sz w:val="22"/>
          <w:szCs w:val="22"/>
        </w:rPr>
        <w:t>」</w:t>
      </w:r>
      <w:r w:rsidR="00832A37" w:rsidRPr="00E84459">
        <w:rPr>
          <w:rFonts w:asciiTheme="minorEastAsia" w:eastAsiaTheme="minorEastAsia" w:hAnsiTheme="minorEastAsia" w:hint="eastAsia"/>
          <w:sz w:val="22"/>
          <w:szCs w:val="22"/>
        </w:rPr>
        <w:t>に</w:t>
      </w:r>
      <w:r w:rsidR="000D5C54" w:rsidRPr="00E84459">
        <w:rPr>
          <w:rFonts w:asciiTheme="minorEastAsia" w:eastAsiaTheme="minorEastAsia" w:hAnsiTheme="minorEastAsia" w:hint="eastAsia"/>
          <w:sz w:val="22"/>
          <w:szCs w:val="22"/>
        </w:rPr>
        <w:t>表示</w:t>
      </w:r>
      <w:r w:rsidR="007A246F" w:rsidRPr="00E84459">
        <w:rPr>
          <w:rFonts w:asciiTheme="minorEastAsia" w:eastAsiaTheme="minorEastAsia" w:hAnsiTheme="minorEastAsia" w:hint="eastAsia"/>
          <w:sz w:val="22"/>
          <w:szCs w:val="22"/>
        </w:rPr>
        <w:t>され</w:t>
      </w:r>
      <w:r w:rsidR="00832A37" w:rsidRPr="00E84459">
        <w:rPr>
          <w:rFonts w:asciiTheme="minorEastAsia" w:eastAsiaTheme="minorEastAsia" w:hAnsiTheme="minorEastAsia" w:hint="eastAsia"/>
          <w:sz w:val="22"/>
          <w:szCs w:val="22"/>
        </w:rPr>
        <w:t>るものおよびＸＭＬ表示エリアにのみ表示されるものがあり</w:t>
      </w:r>
      <w:r w:rsidR="007A246F" w:rsidRPr="00E84459">
        <w:rPr>
          <w:rFonts w:asciiTheme="minorEastAsia" w:eastAsiaTheme="minorEastAsia" w:hAnsiTheme="minorEastAsia" w:hint="eastAsia"/>
          <w:sz w:val="22"/>
          <w:szCs w:val="22"/>
        </w:rPr>
        <w:t>ます。</w:t>
      </w:r>
      <w:r w:rsidR="003041CD" w:rsidRPr="009A0258">
        <w:rPr>
          <w:rFonts w:asciiTheme="minorEastAsia" w:eastAsiaTheme="minorEastAsia" w:hAnsiTheme="minorEastAsia" w:hint="eastAsia"/>
          <w:sz w:val="22"/>
          <w:szCs w:val="22"/>
        </w:rPr>
        <w:t xml:space="preserve">　</w:t>
      </w:r>
    </w:p>
    <w:p w14:paraId="2C2DC2CD" w14:textId="6867A33F" w:rsidR="007A246F" w:rsidRPr="009A0258" w:rsidRDefault="007A246F" w:rsidP="001314B2">
      <w:pPr>
        <w:ind w:leftChars="202" w:left="424" w:rightChars="100" w:right="210" w:firstLineChars="100" w:firstLine="220"/>
        <w:rPr>
          <w:rFonts w:asciiTheme="minorEastAsia" w:eastAsiaTheme="minorEastAsia" w:hAnsiTheme="minorEastAsia"/>
          <w:sz w:val="22"/>
          <w:szCs w:val="22"/>
        </w:rPr>
      </w:pPr>
      <w:r w:rsidRPr="009A0258">
        <w:rPr>
          <w:rFonts w:asciiTheme="minorEastAsia" w:eastAsiaTheme="minorEastAsia" w:hAnsiTheme="minorEastAsia" w:hint="eastAsia"/>
          <w:sz w:val="22"/>
          <w:szCs w:val="22"/>
        </w:rPr>
        <w:t>オンライン取引先が</w:t>
      </w:r>
      <w:r w:rsidR="000D5C54">
        <w:rPr>
          <w:rFonts w:asciiTheme="minorEastAsia" w:eastAsiaTheme="minorEastAsia" w:hAnsiTheme="minorEastAsia" w:hint="eastAsia"/>
          <w:sz w:val="22"/>
          <w:szCs w:val="22"/>
        </w:rPr>
        <w:t>日銀ネット出力帳票</w:t>
      </w:r>
      <w:r w:rsidRPr="009A0258">
        <w:rPr>
          <w:rFonts w:asciiTheme="minorEastAsia" w:eastAsiaTheme="minorEastAsia" w:hAnsiTheme="minorEastAsia" w:hint="eastAsia"/>
          <w:sz w:val="22"/>
          <w:szCs w:val="22"/>
        </w:rPr>
        <w:t>により</w:t>
      </w:r>
      <w:r w:rsidR="00984106" w:rsidRPr="009A0258">
        <w:rPr>
          <w:rFonts w:asciiTheme="minorEastAsia" w:eastAsiaTheme="minorEastAsia" w:hAnsiTheme="minorEastAsia" w:hint="eastAsia"/>
          <w:sz w:val="22"/>
          <w:szCs w:val="22"/>
        </w:rPr>
        <w:t>当預入金（海預）明細</w:t>
      </w:r>
      <w:r w:rsidRPr="009A0258">
        <w:rPr>
          <w:rFonts w:asciiTheme="minorEastAsia" w:eastAsiaTheme="minorEastAsia" w:hAnsiTheme="minorEastAsia" w:hint="eastAsia"/>
          <w:sz w:val="22"/>
          <w:szCs w:val="22"/>
        </w:rPr>
        <w:t>の内容を確認する場合には、（２）により、コンピュータ接続等を利用して</w:t>
      </w:r>
      <w:r w:rsidR="00984106" w:rsidRPr="009A0258">
        <w:rPr>
          <w:rFonts w:asciiTheme="minorEastAsia" w:eastAsiaTheme="minorEastAsia" w:hAnsiTheme="minorEastAsia" w:hint="eastAsia"/>
          <w:sz w:val="22"/>
          <w:szCs w:val="22"/>
        </w:rPr>
        <w:t>当預入金（海預）明細</w:t>
      </w:r>
      <w:r w:rsidRPr="009A0258">
        <w:rPr>
          <w:rFonts w:asciiTheme="minorEastAsia" w:eastAsiaTheme="minorEastAsia" w:hAnsiTheme="minorEastAsia" w:hint="eastAsia"/>
          <w:sz w:val="22"/>
          <w:szCs w:val="22"/>
        </w:rPr>
        <w:t>の内容を確認する場合には、（３）により、それぞれ取扱ってください。</w:t>
      </w:r>
    </w:p>
    <w:p w14:paraId="1668695B" w14:textId="77777777" w:rsidR="008A439B" w:rsidRPr="009A0258" w:rsidRDefault="008A439B" w:rsidP="001314B2">
      <w:pPr>
        <w:ind w:rightChars="100" w:right="210"/>
        <w:rPr>
          <w:rFonts w:asciiTheme="minorEastAsia" w:eastAsiaTheme="minorEastAsia" w:hAnsiTheme="minorEastAsia"/>
          <w:sz w:val="22"/>
          <w:szCs w:val="22"/>
        </w:rPr>
      </w:pPr>
    </w:p>
    <w:p w14:paraId="60664EE8" w14:textId="77777777" w:rsidR="008A439B" w:rsidRDefault="008A439B" w:rsidP="001314B2">
      <w:pPr>
        <w:ind w:rightChars="100" w:right="210"/>
        <w:rPr>
          <w:sz w:val="22"/>
          <w:szCs w:val="22"/>
        </w:rPr>
      </w:pPr>
    </w:p>
    <w:p w14:paraId="78CC0322" w14:textId="77777777" w:rsidR="008A439B" w:rsidRDefault="008A439B" w:rsidP="001314B2">
      <w:pPr>
        <w:ind w:rightChars="100" w:right="210"/>
        <w:rPr>
          <w:sz w:val="22"/>
          <w:szCs w:val="22"/>
        </w:rPr>
      </w:pPr>
    </w:p>
    <w:p w14:paraId="54F1DD97" w14:textId="77777777" w:rsidR="008A439B" w:rsidRDefault="008A439B" w:rsidP="001314B2">
      <w:pPr>
        <w:ind w:rightChars="100" w:right="210"/>
        <w:rPr>
          <w:sz w:val="22"/>
          <w:szCs w:val="22"/>
        </w:rPr>
      </w:pPr>
    </w:p>
    <w:p w14:paraId="5FC63A61" w14:textId="77777777" w:rsidR="008A439B" w:rsidRDefault="008A439B" w:rsidP="001314B2">
      <w:pPr>
        <w:ind w:rightChars="100" w:right="210"/>
        <w:rPr>
          <w:sz w:val="22"/>
          <w:szCs w:val="22"/>
        </w:rPr>
      </w:pPr>
    </w:p>
    <w:p w14:paraId="639DE1A0" w14:textId="5E6BCCC8" w:rsidR="008A439B" w:rsidRDefault="008A439B" w:rsidP="001314B2">
      <w:pPr>
        <w:ind w:rightChars="100" w:right="210"/>
        <w:rPr>
          <w:sz w:val="22"/>
          <w:szCs w:val="22"/>
        </w:rPr>
        <w:sectPr w:rsidR="008A439B">
          <w:footerReference w:type="default" r:id="rId7"/>
          <w:pgSz w:w="11906" w:h="16838"/>
          <w:pgMar w:top="1985" w:right="1701" w:bottom="1701" w:left="1701" w:header="851" w:footer="992" w:gutter="0"/>
          <w:cols w:space="425"/>
          <w:docGrid w:type="lines" w:linePitch="360"/>
        </w:sectPr>
      </w:pPr>
    </w:p>
    <w:p w14:paraId="50CDF25F" w14:textId="5D88B07F" w:rsidR="00140BFB" w:rsidRDefault="000D5C54" w:rsidP="001314B2">
      <w:pPr>
        <w:ind w:rightChars="100" w:right="210"/>
        <w:rPr>
          <w:sz w:val="22"/>
          <w:szCs w:val="22"/>
        </w:rPr>
      </w:pPr>
      <w:r w:rsidRPr="000D5C54">
        <w:rPr>
          <w:noProof/>
        </w:rPr>
        <w:lastRenderedPageBreak/>
        <w:drawing>
          <wp:anchor distT="0" distB="0" distL="114300" distR="114300" simplePos="0" relativeHeight="251658240" behindDoc="0" locked="0" layoutInCell="1" allowOverlap="1" wp14:anchorId="3BD6CED6" wp14:editId="2C6007AB">
            <wp:simplePos x="0" y="0"/>
            <wp:positionH relativeFrom="margin">
              <wp:align>right</wp:align>
            </wp:positionH>
            <wp:positionV relativeFrom="paragraph">
              <wp:posOffset>628650</wp:posOffset>
            </wp:positionV>
            <wp:extent cx="5400040" cy="461845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618455"/>
                    </a:xfrm>
                    <a:prstGeom prst="rect">
                      <a:avLst/>
                    </a:prstGeom>
                    <a:noFill/>
                    <a:ln>
                      <a:noFill/>
                    </a:ln>
                  </pic:spPr>
                </pic:pic>
              </a:graphicData>
            </a:graphic>
          </wp:anchor>
        </w:drawing>
      </w:r>
      <w:r w:rsidR="008A439B">
        <w:rPr>
          <w:rFonts w:hint="eastAsia"/>
          <w:sz w:val="22"/>
          <w:szCs w:val="22"/>
        </w:rPr>
        <w:t>＜参考：外国中央銀行等からのＭＸ電文の情報の</w:t>
      </w:r>
      <w:r>
        <w:rPr>
          <w:rFonts w:hint="eastAsia"/>
          <w:sz w:val="22"/>
          <w:szCs w:val="22"/>
        </w:rPr>
        <w:t>日銀ネット出力帳票</w:t>
      </w:r>
      <w:r w:rsidR="008A439B">
        <w:rPr>
          <w:rFonts w:hint="eastAsia"/>
          <w:sz w:val="22"/>
          <w:szCs w:val="22"/>
        </w:rPr>
        <w:t>への表示イメージ＞</w:t>
      </w:r>
    </w:p>
    <w:p w14:paraId="2B64B912" w14:textId="2B42C6F1" w:rsidR="008A439B" w:rsidRPr="008A439B" w:rsidRDefault="008A439B" w:rsidP="001314B2">
      <w:pPr>
        <w:ind w:rightChars="100" w:right="210"/>
        <w:rPr>
          <w:sz w:val="22"/>
          <w:szCs w:val="22"/>
        </w:rPr>
      </w:pPr>
    </w:p>
    <w:p w14:paraId="2F3CF113" w14:textId="49CC0AD5" w:rsidR="008A439B" w:rsidRDefault="008A439B" w:rsidP="001314B2">
      <w:pPr>
        <w:ind w:rightChars="100" w:right="210"/>
        <w:rPr>
          <w:sz w:val="22"/>
          <w:szCs w:val="22"/>
        </w:rPr>
      </w:pPr>
    </w:p>
    <w:p w14:paraId="250150E0" w14:textId="13AF9125" w:rsidR="008A439B" w:rsidRDefault="008A439B" w:rsidP="001314B2">
      <w:pPr>
        <w:ind w:rightChars="100" w:right="210"/>
        <w:rPr>
          <w:sz w:val="22"/>
          <w:szCs w:val="22"/>
        </w:rPr>
      </w:pPr>
    </w:p>
    <w:p w14:paraId="105CB329" w14:textId="6AECC5A1" w:rsidR="008A439B" w:rsidRPr="008A439B" w:rsidRDefault="008A439B" w:rsidP="001314B2">
      <w:pPr>
        <w:ind w:rightChars="100" w:right="210"/>
        <w:rPr>
          <w:sz w:val="22"/>
          <w:szCs w:val="22"/>
        </w:rPr>
      </w:pPr>
    </w:p>
    <w:p w14:paraId="2F171796" w14:textId="600E3CF4" w:rsidR="0003324A" w:rsidRDefault="0003324A" w:rsidP="001314B2">
      <w:pPr>
        <w:ind w:rightChars="100" w:right="210"/>
        <w:rPr>
          <w:sz w:val="22"/>
          <w:szCs w:val="22"/>
        </w:rPr>
      </w:pPr>
      <w:r>
        <w:rPr>
          <w:sz w:val="22"/>
          <w:szCs w:val="22"/>
        </w:rPr>
        <w:br w:type="page"/>
      </w:r>
      <w:bookmarkStart w:id="0" w:name="_GoBack"/>
      <w:bookmarkEnd w:id="0"/>
    </w:p>
    <w:p w14:paraId="22B864AD" w14:textId="5FE7DCC4" w:rsidR="007A246F" w:rsidRPr="009A0258" w:rsidRDefault="007A246F" w:rsidP="001314B2">
      <w:pPr>
        <w:ind w:rightChars="100" w:right="210"/>
        <w:rPr>
          <w:sz w:val="22"/>
          <w:szCs w:val="22"/>
        </w:rPr>
      </w:pPr>
      <w:r w:rsidRPr="009A0258">
        <w:rPr>
          <w:rFonts w:hint="eastAsia"/>
          <w:sz w:val="22"/>
          <w:szCs w:val="22"/>
        </w:rPr>
        <w:lastRenderedPageBreak/>
        <w:t>（２）</w:t>
      </w:r>
      <w:r w:rsidR="000D5C54">
        <w:rPr>
          <w:rFonts w:hint="eastAsia"/>
          <w:sz w:val="22"/>
          <w:szCs w:val="22"/>
        </w:rPr>
        <w:t>日銀ネット出力帳票</w:t>
      </w:r>
      <w:r w:rsidRPr="009A0258">
        <w:rPr>
          <w:rFonts w:hint="eastAsia"/>
          <w:sz w:val="22"/>
          <w:szCs w:val="22"/>
        </w:rPr>
        <w:t>により</w:t>
      </w:r>
      <w:r w:rsidR="00984106" w:rsidRPr="009A0258">
        <w:rPr>
          <w:rFonts w:hint="eastAsia"/>
          <w:sz w:val="22"/>
          <w:szCs w:val="22"/>
        </w:rPr>
        <w:t>当預入金（海預）明細</w:t>
      </w:r>
      <w:r w:rsidRPr="009A0258">
        <w:rPr>
          <w:rFonts w:hint="eastAsia"/>
          <w:sz w:val="22"/>
          <w:szCs w:val="22"/>
        </w:rPr>
        <w:t>の内容を確認する場合の取扱い</w:t>
      </w:r>
    </w:p>
    <w:p w14:paraId="16FAF8D2" w14:textId="77777777" w:rsidR="007A246F" w:rsidRPr="009A0258" w:rsidRDefault="007A246F" w:rsidP="001314B2">
      <w:pPr>
        <w:ind w:rightChars="100" w:right="210"/>
        <w:rPr>
          <w:sz w:val="22"/>
          <w:szCs w:val="22"/>
        </w:rPr>
      </w:pPr>
    </w:p>
    <w:p w14:paraId="35285E11" w14:textId="5D0D22DE" w:rsidR="007A246F" w:rsidRPr="009A0258" w:rsidRDefault="007A246F" w:rsidP="001314B2">
      <w:pPr>
        <w:ind w:rightChars="100" w:right="210"/>
        <w:rPr>
          <w:sz w:val="22"/>
          <w:szCs w:val="22"/>
        </w:rPr>
      </w:pPr>
      <w:r w:rsidRPr="009A0258">
        <w:rPr>
          <w:rFonts w:hint="eastAsia"/>
          <w:sz w:val="22"/>
          <w:szCs w:val="22"/>
        </w:rPr>
        <w:t xml:space="preserve">　イ、</w:t>
      </w:r>
      <w:r w:rsidR="000D5C54">
        <w:rPr>
          <w:rFonts w:hint="eastAsia"/>
          <w:sz w:val="22"/>
          <w:szCs w:val="22"/>
        </w:rPr>
        <w:t>日銀ネット出力帳票</w:t>
      </w:r>
      <w:r w:rsidR="00D2232F" w:rsidRPr="009A0258">
        <w:rPr>
          <w:rFonts w:hint="eastAsia"/>
          <w:sz w:val="22"/>
          <w:szCs w:val="22"/>
        </w:rPr>
        <w:t>の表示内容</w:t>
      </w:r>
    </w:p>
    <w:p w14:paraId="0CF02248" w14:textId="5BFF8C6B" w:rsidR="0003324A" w:rsidRPr="009A0258" w:rsidRDefault="000D5C54" w:rsidP="001314B2">
      <w:pPr>
        <w:ind w:leftChars="220" w:left="462" w:rightChars="100" w:right="210" w:firstLineChars="95" w:firstLine="209"/>
        <w:rPr>
          <w:sz w:val="22"/>
          <w:szCs w:val="22"/>
        </w:rPr>
      </w:pPr>
      <w:r>
        <w:rPr>
          <w:rFonts w:hint="eastAsia"/>
          <w:sz w:val="22"/>
          <w:szCs w:val="22"/>
        </w:rPr>
        <w:t>日銀ネット出力帳票</w:t>
      </w:r>
      <w:r w:rsidR="007A246F" w:rsidRPr="009A0258">
        <w:rPr>
          <w:rFonts w:hint="eastAsia"/>
          <w:sz w:val="22"/>
          <w:szCs w:val="22"/>
        </w:rPr>
        <w:t>に表示される内容は、</w:t>
      </w:r>
      <w:r w:rsidR="00984106" w:rsidRPr="009A0258">
        <w:rPr>
          <w:rFonts w:hint="eastAsia"/>
          <w:sz w:val="22"/>
          <w:szCs w:val="22"/>
        </w:rPr>
        <w:t>当預入金（海預）明細</w:t>
      </w:r>
      <w:r w:rsidR="006F09B5">
        <w:rPr>
          <w:rFonts w:hint="eastAsia"/>
          <w:sz w:val="22"/>
          <w:szCs w:val="22"/>
        </w:rPr>
        <w:t>（顧客送金）</w:t>
      </w:r>
      <w:r w:rsidR="007A246F" w:rsidRPr="009A0258">
        <w:rPr>
          <w:rFonts w:hint="eastAsia"/>
          <w:sz w:val="22"/>
          <w:szCs w:val="22"/>
        </w:rPr>
        <w:t>または</w:t>
      </w:r>
      <w:r w:rsidR="00984106" w:rsidRPr="009A0258">
        <w:rPr>
          <w:rFonts w:hint="eastAsia"/>
          <w:sz w:val="22"/>
          <w:szCs w:val="22"/>
        </w:rPr>
        <w:t>当預入金（海預）明細</w:t>
      </w:r>
      <w:r w:rsidR="006F09B5">
        <w:rPr>
          <w:rFonts w:hint="eastAsia"/>
          <w:sz w:val="22"/>
          <w:szCs w:val="22"/>
        </w:rPr>
        <w:t>（金融機関間送金）</w:t>
      </w:r>
      <w:r w:rsidR="007A246F" w:rsidRPr="009A0258">
        <w:rPr>
          <w:rFonts w:hint="eastAsia"/>
          <w:sz w:val="22"/>
          <w:szCs w:val="22"/>
        </w:rPr>
        <w:t>の別に</w:t>
      </w:r>
      <w:r w:rsidR="006374F9" w:rsidRPr="009A0258">
        <w:rPr>
          <w:rFonts w:hint="eastAsia"/>
          <w:sz w:val="22"/>
          <w:szCs w:val="22"/>
        </w:rPr>
        <w:t>応じて</w:t>
      </w:r>
      <w:r w:rsidR="007A246F" w:rsidRPr="009A0258">
        <w:rPr>
          <w:rFonts w:hint="eastAsia"/>
          <w:sz w:val="22"/>
          <w:szCs w:val="22"/>
        </w:rPr>
        <w:t>、</w:t>
      </w:r>
      <w:r w:rsidR="006374F9" w:rsidRPr="009A0258">
        <w:rPr>
          <w:rFonts w:hint="eastAsia"/>
          <w:sz w:val="22"/>
          <w:szCs w:val="22"/>
        </w:rPr>
        <w:t>それぞれ</w:t>
      </w:r>
      <w:r w:rsidR="007A246F" w:rsidRPr="009A0258">
        <w:rPr>
          <w:rFonts w:hint="eastAsia"/>
          <w:sz w:val="22"/>
          <w:szCs w:val="22"/>
        </w:rPr>
        <w:t>別表１または別表２のとおりです。</w:t>
      </w:r>
    </w:p>
    <w:p w14:paraId="6D2655EA" w14:textId="75BAC2AE" w:rsidR="0003324A" w:rsidRPr="009A0258" w:rsidRDefault="000D5C54" w:rsidP="001314B2">
      <w:pPr>
        <w:ind w:leftChars="225" w:left="473" w:rightChars="100" w:right="210" w:firstLineChars="102" w:firstLine="224"/>
        <w:rPr>
          <w:sz w:val="22"/>
          <w:szCs w:val="22"/>
        </w:rPr>
      </w:pPr>
      <w:r>
        <w:rPr>
          <w:rFonts w:hint="eastAsia"/>
          <w:sz w:val="22"/>
          <w:szCs w:val="22"/>
        </w:rPr>
        <w:t>日銀ネット出力帳票</w:t>
      </w:r>
      <w:r w:rsidR="002E5938" w:rsidRPr="009A0258">
        <w:rPr>
          <w:rFonts w:hint="eastAsia"/>
          <w:sz w:val="22"/>
          <w:szCs w:val="22"/>
        </w:rPr>
        <w:t>が外国中央銀行等から受付けたＭＸ電文に基づく</w:t>
      </w:r>
      <w:r w:rsidR="004D387C">
        <w:rPr>
          <w:rFonts w:hint="eastAsia"/>
          <w:sz w:val="22"/>
          <w:szCs w:val="22"/>
        </w:rPr>
        <w:t>ものの</w:t>
      </w:r>
      <w:r w:rsidR="002E5938" w:rsidRPr="009A0258">
        <w:rPr>
          <w:rFonts w:hint="eastAsia"/>
          <w:sz w:val="22"/>
          <w:szCs w:val="22"/>
        </w:rPr>
        <w:t>場合には、</w:t>
      </w:r>
      <w:r w:rsidR="005F7E77" w:rsidRPr="009A0258">
        <w:rPr>
          <w:rFonts w:hint="eastAsia"/>
          <w:sz w:val="22"/>
          <w:szCs w:val="22"/>
        </w:rPr>
        <w:t>同帳票の</w:t>
      </w:r>
      <w:r w:rsidR="007A246F" w:rsidRPr="009A0258">
        <w:rPr>
          <w:rFonts w:hint="eastAsia"/>
          <w:sz w:val="22"/>
          <w:szCs w:val="22"/>
        </w:rPr>
        <w:t>「</w:t>
      </w:r>
      <w:r w:rsidR="007A246F" w:rsidRPr="009A0258">
        <w:rPr>
          <w:rFonts w:ascii="ＭＳ 明朝" w:hAnsi="ＭＳ 明朝" w:hint="eastAsia"/>
          <w:sz w:val="22"/>
          <w:szCs w:val="22"/>
        </w:rPr>
        <w:t>REMITTANCE INFORMATION」に</w:t>
      </w:r>
      <w:r w:rsidR="001E0F0E" w:rsidRPr="009A0258">
        <w:rPr>
          <w:rFonts w:hAnsi="ＭＳ 明朝" w:hint="eastAsia"/>
          <w:kern w:val="0"/>
          <w:sz w:val="22"/>
          <w:szCs w:val="22"/>
        </w:rPr>
        <w:t>“</w:t>
      </w:r>
      <w:r w:rsidR="007A246F" w:rsidRPr="009A0258">
        <w:rPr>
          <w:rFonts w:ascii="ＭＳ 明朝" w:hAnsi="ＭＳ 明朝" w:hint="eastAsia"/>
          <w:sz w:val="22"/>
          <w:szCs w:val="22"/>
        </w:rPr>
        <w:t>FXYCSV8</w:t>
      </w:r>
      <w:r w:rsidR="001E0F0E" w:rsidRPr="009A0258">
        <w:rPr>
          <w:rFonts w:hAnsi="ＭＳ 明朝" w:hint="eastAsia"/>
          <w:kern w:val="0"/>
          <w:sz w:val="22"/>
          <w:szCs w:val="22"/>
        </w:rPr>
        <w:t>”</w:t>
      </w:r>
      <w:r w:rsidR="007A246F" w:rsidRPr="009A0258">
        <w:rPr>
          <w:rFonts w:hint="eastAsia"/>
          <w:sz w:val="22"/>
          <w:szCs w:val="22"/>
        </w:rPr>
        <w:t>が表示されます。</w:t>
      </w:r>
    </w:p>
    <w:p w14:paraId="68AD7A7B" w14:textId="18CB76F0" w:rsidR="007A246F" w:rsidRPr="009A0258" w:rsidRDefault="007A246F" w:rsidP="001314B2">
      <w:pPr>
        <w:ind w:leftChars="225" w:left="473" w:rightChars="100" w:right="210" w:firstLineChars="102" w:firstLine="224"/>
        <w:rPr>
          <w:sz w:val="22"/>
          <w:szCs w:val="22"/>
        </w:rPr>
      </w:pPr>
      <w:r w:rsidRPr="009A0258">
        <w:rPr>
          <w:rFonts w:hint="eastAsia"/>
          <w:sz w:val="22"/>
          <w:szCs w:val="22"/>
        </w:rPr>
        <w:t>また、オンライン取引先からの請求に基づき振込報酬等を支払う場合</w:t>
      </w:r>
      <w:r w:rsidR="002E5938" w:rsidRPr="009A0258">
        <w:rPr>
          <w:rFonts w:hint="eastAsia"/>
          <w:sz w:val="22"/>
          <w:szCs w:val="22"/>
        </w:rPr>
        <w:t>等</w:t>
      </w:r>
      <w:r w:rsidR="00D2232F" w:rsidRPr="009A0258">
        <w:rPr>
          <w:rFonts w:hint="eastAsia"/>
          <w:sz w:val="22"/>
          <w:szCs w:val="22"/>
        </w:rPr>
        <w:t>、外国中央銀行等からＭＴ電文またはＭＸ電文を受付けていない場合</w:t>
      </w:r>
      <w:r w:rsidRPr="009A0258">
        <w:rPr>
          <w:rFonts w:hint="eastAsia"/>
          <w:sz w:val="22"/>
          <w:szCs w:val="22"/>
        </w:rPr>
        <w:t>に送信する</w:t>
      </w:r>
      <w:r w:rsidR="000D5C54">
        <w:rPr>
          <w:rFonts w:hint="eastAsia"/>
          <w:sz w:val="22"/>
          <w:szCs w:val="22"/>
        </w:rPr>
        <w:t>日銀ネット出力帳票</w:t>
      </w:r>
      <w:r w:rsidR="005F7E77" w:rsidRPr="009A0258">
        <w:rPr>
          <w:rFonts w:hint="eastAsia"/>
          <w:sz w:val="22"/>
          <w:szCs w:val="22"/>
        </w:rPr>
        <w:t>に</w:t>
      </w:r>
      <w:r w:rsidRPr="009A0258">
        <w:rPr>
          <w:rFonts w:hint="eastAsia"/>
          <w:sz w:val="22"/>
          <w:szCs w:val="22"/>
        </w:rPr>
        <w:t>は、ＭＴ電文を受付けた場合に準じた内容</w:t>
      </w:r>
      <w:r w:rsidR="005F7E77" w:rsidRPr="009A0258">
        <w:rPr>
          <w:rFonts w:hint="eastAsia"/>
          <w:sz w:val="22"/>
          <w:szCs w:val="22"/>
        </w:rPr>
        <w:t>が表示されます</w:t>
      </w:r>
      <w:r w:rsidRPr="009A0258">
        <w:rPr>
          <w:rFonts w:hint="eastAsia"/>
          <w:sz w:val="22"/>
          <w:szCs w:val="22"/>
        </w:rPr>
        <w:t>。</w:t>
      </w:r>
    </w:p>
    <w:p w14:paraId="042DC9F2" w14:textId="77777777" w:rsidR="0003324A" w:rsidRPr="009A0258" w:rsidRDefault="0003324A" w:rsidP="001314B2">
      <w:pPr>
        <w:ind w:leftChars="225" w:left="473" w:rightChars="100" w:right="210" w:firstLineChars="102" w:firstLine="224"/>
        <w:rPr>
          <w:sz w:val="22"/>
          <w:szCs w:val="22"/>
        </w:rPr>
      </w:pPr>
    </w:p>
    <w:p w14:paraId="6515A599" w14:textId="28708EF5" w:rsidR="007A246F" w:rsidRPr="009A0258" w:rsidRDefault="007A246F" w:rsidP="001314B2">
      <w:pPr>
        <w:ind w:rightChars="100" w:right="210"/>
        <w:rPr>
          <w:sz w:val="22"/>
          <w:szCs w:val="22"/>
        </w:rPr>
      </w:pPr>
      <w:r w:rsidRPr="009A0258">
        <w:rPr>
          <w:rFonts w:hint="eastAsia"/>
          <w:sz w:val="22"/>
          <w:szCs w:val="22"/>
        </w:rPr>
        <w:t xml:space="preserve">　ロ、ＭＴ電文に基づき送信する</w:t>
      </w:r>
      <w:r w:rsidR="00984106" w:rsidRPr="009A0258">
        <w:rPr>
          <w:rFonts w:hint="eastAsia"/>
          <w:sz w:val="22"/>
          <w:szCs w:val="22"/>
        </w:rPr>
        <w:t>当預入金（海預）明細</w:t>
      </w:r>
      <w:r w:rsidRPr="009A0258">
        <w:rPr>
          <w:rFonts w:hint="eastAsia"/>
          <w:sz w:val="22"/>
          <w:szCs w:val="22"/>
        </w:rPr>
        <w:t>の補足資料</w:t>
      </w:r>
    </w:p>
    <w:p w14:paraId="3A185C9A" w14:textId="6EA29FC5" w:rsidR="007A246F" w:rsidRPr="009A0258" w:rsidRDefault="007A246F" w:rsidP="001314B2">
      <w:pPr>
        <w:ind w:leftChars="-113" w:left="427" w:rightChars="100" w:right="210" w:hangingChars="302" w:hanging="664"/>
        <w:rPr>
          <w:rFonts w:ascii="ＭＳ 明朝" w:hAnsi="ＭＳ 明朝"/>
          <w:sz w:val="22"/>
          <w:szCs w:val="22"/>
        </w:rPr>
      </w:pPr>
      <w:r w:rsidRPr="009A0258">
        <w:rPr>
          <w:rFonts w:hint="eastAsia"/>
          <w:sz w:val="22"/>
          <w:szCs w:val="22"/>
        </w:rPr>
        <w:t xml:space="preserve">　　</w:t>
      </w:r>
      <w:r w:rsidR="006374F9" w:rsidRPr="009A0258">
        <w:rPr>
          <w:rFonts w:hint="eastAsia"/>
          <w:sz w:val="22"/>
          <w:szCs w:val="22"/>
        </w:rPr>
        <w:t xml:space="preserve">　</w:t>
      </w:r>
      <w:r w:rsidRPr="009A0258">
        <w:rPr>
          <w:rFonts w:hint="eastAsia"/>
          <w:sz w:val="22"/>
          <w:szCs w:val="22"/>
        </w:rPr>
        <w:t xml:space="preserve">　外国中央銀行等からのＭＴ電文</w:t>
      </w:r>
      <w:r w:rsidR="004C45D3" w:rsidRPr="009A0258">
        <w:rPr>
          <w:rFonts w:hint="eastAsia"/>
          <w:sz w:val="22"/>
          <w:szCs w:val="22"/>
        </w:rPr>
        <w:t>に</w:t>
      </w:r>
      <w:r w:rsidRPr="009A0258">
        <w:rPr>
          <w:rFonts w:hint="eastAsia"/>
          <w:sz w:val="22"/>
          <w:szCs w:val="22"/>
        </w:rPr>
        <w:t>カバー情報</w:t>
      </w:r>
      <w:r w:rsidR="004C45D3" w:rsidRPr="009A0258">
        <w:rPr>
          <w:rFonts w:hint="eastAsia"/>
          <w:sz w:val="22"/>
          <w:szCs w:val="22"/>
        </w:rPr>
        <w:t>が含まれている場合には、</w:t>
      </w:r>
      <w:r w:rsidR="004D387C">
        <w:rPr>
          <w:rFonts w:hint="eastAsia"/>
          <w:sz w:val="22"/>
          <w:szCs w:val="22"/>
        </w:rPr>
        <w:t>当該カバー情報の一部は</w:t>
      </w:r>
      <w:r w:rsidR="000D5C54">
        <w:rPr>
          <w:rFonts w:hint="eastAsia"/>
          <w:sz w:val="22"/>
          <w:szCs w:val="22"/>
        </w:rPr>
        <w:t>日銀ネット出力帳票</w:t>
      </w:r>
      <w:r w:rsidR="004D387C" w:rsidRPr="009A0258">
        <w:rPr>
          <w:rFonts w:hint="eastAsia"/>
          <w:sz w:val="22"/>
          <w:szCs w:val="22"/>
        </w:rPr>
        <w:t>のＸＭＬ表示エリア</w:t>
      </w:r>
      <w:r w:rsidR="004D387C" w:rsidRPr="009A0258">
        <w:rPr>
          <w:rFonts w:hint="eastAsia"/>
          <w:sz w:val="22"/>
          <w:szCs w:val="22"/>
          <w:vertAlign w:val="superscript"/>
        </w:rPr>
        <w:t>（注１）</w:t>
      </w:r>
      <w:r w:rsidR="004D387C">
        <w:rPr>
          <w:rFonts w:hint="eastAsia"/>
          <w:sz w:val="22"/>
          <w:szCs w:val="22"/>
        </w:rPr>
        <w:t>のみに表示されます。このため、</w:t>
      </w:r>
      <w:r w:rsidR="006374F9" w:rsidRPr="009A0258">
        <w:rPr>
          <w:rFonts w:hint="eastAsia"/>
          <w:sz w:val="22"/>
          <w:szCs w:val="22"/>
        </w:rPr>
        <w:t>当該</w:t>
      </w:r>
      <w:r w:rsidR="00182612" w:rsidRPr="009A0258">
        <w:rPr>
          <w:rFonts w:hint="eastAsia"/>
          <w:sz w:val="22"/>
          <w:szCs w:val="22"/>
        </w:rPr>
        <w:t>カバー情報については、</w:t>
      </w:r>
      <w:r w:rsidRPr="009A0258">
        <w:rPr>
          <w:rFonts w:hint="eastAsia"/>
          <w:sz w:val="22"/>
          <w:szCs w:val="22"/>
        </w:rPr>
        <w:t>「</w:t>
      </w:r>
      <w:r w:rsidRPr="009A0258">
        <w:rPr>
          <w:rFonts w:ascii="ＭＳ 明朝" w:hAnsi="ＭＳ 明朝" w:hint="eastAsia"/>
          <w:kern w:val="0"/>
          <w:sz w:val="22"/>
          <w:szCs w:val="22"/>
        </w:rPr>
        <w:t>当座勘定入金資金決済経路関係情報通知書」を送付</w:t>
      </w:r>
      <w:r w:rsidR="00182612" w:rsidRPr="009A0258">
        <w:rPr>
          <w:rFonts w:ascii="ＭＳ 明朝" w:hAnsi="ＭＳ 明朝" w:hint="eastAsia"/>
          <w:kern w:val="0"/>
          <w:sz w:val="22"/>
          <w:szCs w:val="22"/>
        </w:rPr>
        <w:t>します</w:t>
      </w:r>
      <w:r w:rsidR="001847DA" w:rsidRPr="009A0258">
        <w:rPr>
          <w:rFonts w:ascii="ＭＳ 明朝" w:hAnsi="ＭＳ 明朝" w:hint="eastAsia"/>
          <w:kern w:val="0"/>
          <w:sz w:val="22"/>
          <w:szCs w:val="22"/>
          <w:vertAlign w:val="superscript"/>
        </w:rPr>
        <w:t>（注</w:t>
      </w:r>
      <w:r w:rsidR="004D387C">
        <w:rPr>
          <w:rFonts w:ascii="ＭＳ 明朝" w:hAnsi="ＭＳ 明朝" w:hint="eastAsia"/>
          <w:kern w:val="0"/>
          <w:sz w:val="22"/>
          <w:szCs w:val="22"/>
          <w:vertAlign w:val="superscript"/>
        </w:rPr>
        <w:t>２</w:t>
      </w:r>
      <w:r w:rsidR="001847DA" w:rsidRPr="009A0258">
        <w:rPr>
          <w:rFonts w:ascii="ＭＳ 明朝" w:hAnsi="ＭＳ 明朝" w:hint="eastAsia"/>
          <w:kern w:val="0"/>
          <w:sz w:val="22"/>
          <w:szCs w:val="22"/>
          <w:vertAlign w:val="superscript"/>
        </w:rPr>
        <w:t>）</w:t>
      </w:r>
      <w:r w:rsidRPr="009A0258">
        <w:rPr>
          <w:rFonts w:ascii="ＭＳ 明朝" w:hAnsi="ＭＳ 明朝" w:hint="eastAsia"/>
          <w:kern w:val="0"/>
          <w:sz w:val="22"/>
          <w:szCs w:val="22"/>
        </w:rPr>
        <w:t>。この場合、</w:t>
      </w:r>
      <w:r w:rsidR="00984106" w:rsidRPr="009A0258">
        <w:rPr>
          <w:rFonts w:hint="eastAsia"/>
          <w:sz w:val="22"/>
          <w:szCs w:val="22"/>
        </w:rPr>
        <w:t>当預入金（海預）明細</w:t>
      </w:r>
      <w:r w:rsidR="006F09B5">
        <w:rPr>
          <w:rFonts w:hint="eastAsia"/>
          <w:sz w:val="22"/>
          <w:szCs w:val="22"/>
        </w:rPr>
        <w:t>（金融機関間送金）</w:t>
      </w:r>
      <w:r w:rsidR="002E5938" w:rsidRPr="009A0258">
        <w:rPr>
          <w:rFonts w:hint="eastAsia"/>
          <w:sz w:val="22"/>
          <w:szCs w:val="22"/>
        </w:rPr>
        <w:t>にかかる</w:t>
      </w:r>
      <w:r w:rsidR="000D5C54">
        <w:rPr>
          <w:rFonts w:hint="eastAsia"/>
          <w:sz w:val="22"/>
          <w:szCs w:val="22"/>
        </w:rPr>
        <w:t>日銀ネット出力帳票</w:t>
      </w:r>
      <w:r w:rsidRPr="009A0258">
        <w:rPr>
          <w:rFonts w:hint="eastAsia"/>
          <w:sz w:val="22"/>
          <w:szCs w:val="22"/>
        </w:rPr>
        <w:t>の</w:t>
      </w:r>
      <w:r w:rsidRPr="009A0258">
        <w:rPr>
          <w:rFonts w:ascii="ＭＳ 明朝" w:hAnsi="ＭＳ 明朝" w:hint="eastAsia"/>
          <w:sz w:val="22"/>
          <w:szCs w:val="22"/>
        </w:rPr>
        <w:t>「REMITTANCE INFORMATION」に</w:t>
      </w:r>
      <w:r w:rsidR="001E0F0E" w:rsidRPr="009A0258">
        <w:rPr>
          <w:rFonts w:hAnsi="ＭＳ 明朝" w:hint="eastAsia"/>
          <w:kern w:val="0"/>
          <w:sz w:val="22"/>
          <w:szCs w:val="22"/>
        </w:rPr>
        <w:t>“</w:t>
      </w:r>
      <w:r w:rsidRPr="009A0258">
        <w:rPr>
          <w:rFonts w:ascii="ＭＳ 明朝" w:hAnsi="ＭＳ 明朝" w:hint="eastAsia"/>
          <w:sz w:val="22"/>
          <w:szCs w:val="22"/>
        </w:rPr>
        <w:t>COVP</w:t>
      </w:r>
      <w:r w:rsidR="001E0F0E" w:rsidRPr="009A0258">
        <w:rPr>
          <w:rFonts w:hAnsi="ＭＳ 明朝" w:hint="eastAsia"/>
          <w:kern w:val="0"/>
          <w:sz w:val="22"/>
          <w:szCs w:val="22"/>
        </w:rPr>
        <w:t>”</w:t>
      </w:r>
      <w:r w:rsidRPr="009A0258">
        <w:rPr>
          <w:rFonts w:ascii="ＭＳ 明朝" w:hAnsi="ＭＳ 明朝" w:hint="eastAsia"/>
          <w:sz w:val="22"/>
          <w:szCs w:val="22"/>
        </w:rPr>
        <w:t>が表示されます。</w:t>
      </w:r>
    </w:p>
    <w:p w14:paraId="080DD5BB" w14:textId="3C239D71" w:rsidR="007A246F" w:rsidRPr="009A0258" w:rsidRDefault="007A246F" w:rsidP="001314B2">
      <w:pPr>
        <w:ind w:leftChars="100" w:left="434" w:rightChars="100" w:right="210" w:hangingChars="102" w:hanging="224"/>
        <w:rPr>
          <w:sz w:val="22"/>
          <w:szCs w:val="22"/>
        </w:rPr>
      </w:pPr>
    </w:p>
    <w:p w14:paraId="19C07930" w14:textId="5B534BEE" w:rsidR="004D387C" w:rsidRDefault="004D387C" w:rsidP="001314B2">
      <w:pPr>
        <w:ind w:leftChars="203" w:left="965" w:rightChars="100" w:right="210" w:hangingChars="245" w:hanging="539"/>
        <w:rPr>
          <w:sz w:val="22"/>
          <w:szCs w:val="22"/>
        </w:rPr>
      </w:pPr>
      <w:r>
        <w:rPr>
          <w:rFonts w:hint="eastAsia"/>
          <w:sz w:val="22"/>
          <w:szCs w:val="22"/>
        </w:rPr>
        <w:t>（注１）</w:t>
      </w:r>
      <w:r w:rsidRPr="009A0258">
        <w:rPr>
          <w:rFonts w:hint="eastAsia"/>
          <w:kern w:val="0"/>
          <w:sz w:val="22"/>
          <w:szCs w:val="22"/>
        </w:rPr>
        <w:t>「日本銀行金融ネットワークシステム利用細則（共通事務）」第１編Ⅲ．参照</w:t>
      </w:r>
      <w:r>
        <w:rPr>
          <w:rFonts w:hint="eastAsia"/>
          <w:kern w:val="0"/>
          <w:sz w:val="22"/>
          <w:szCs w:val="22"/>
        </w:rPr>
        <w:t>して下さい</w:t>
      </w:r>
      <w:r w:rsidRPr="009A0258">
        <w:rPr>
          <w:rFonts w:hint="eastAsia"/>
          <w:kern w:val="0"/>
          <w:sz w:val="22"/>
          <w:szCs w:val="22"/>
        </w:rPr>
        <w:t>。</w:t>
      </w:r>
    </w:p>
    <w:p w14:paraId="15CD2640" w14:textId="3EF00A1B" w:rsidR="007A246F" w:rsidRPr="009A0258" w:rsidRDefault="001847DA" w:rsidP="001314B2">
      <w:pPr>
        <w:ind w:leftChars="203" w:left="965" w:rightChars="100" w:right="210" w:hangingChars="245" w:hanging="539"/>
        <w:rPr>
          <w:sz w:val="22"/>
          <w:szCs w:val="22"/>
        </w:rPr>
      </w:pPr>
      <w:r w:rsidRPr="009A0258">
        <w:rPr>
          <w:rFonts w:hint="eastAsia"/>
          <w:sz w:val="22"/>
          <w:szCs w:val="22"/>
        </w:rPr>
        <w:t>（注</w:t>
      </w:r>
      <w:r w:rsidR="004D387C">
        <w:rPr>
          <w:rFonts w:hint="eastAsia"/>
          <w:sz w:val="22"/>
          <w:szCs w:val="22"/>
        </w:rPr>
        <w:t>２</w:t>
      </w:r>
      <w:r w:rsidRPr="009A0258">
        <w:rPr>
          <w:rFonts w:hint="eastAsia"/>
          <w:sz w:val="22"/>
          <w:szCs w:val="22"/>
        </w:rPr>
        <w:t>）</w:t>
      </w:r>
      <w:r w:rsidR="007A246F" w:rsidRPr="009A0258">
        <w:rPr>
          <w:rFonts w:hint="eastAsia"/>
          <w:sz w:val="22"/>
          <w:szCs w:val="22"/>
        </w:rPr>
        <w:t>「</w:t>
      </w:r>
      <w:r w:rsidR="007A246F" w:rsidRPr="009A0258">
        <w:rPr>
          <w:rFonts w:ascii="ＭＳ 明朝" w:hAnsi="ＭＳ 明朝" w:hint="eastAsia"/>
          <w:kern w:val="0"/>
          <w:sz w:val="22"/>
          <w:szCs w:val="22"/>
        </w:rPr>
        <w:t>当座勘定入金資金決済経路関係情報通知書」</w:t>
      </w:r>
      <w:r w:rsidR="007A246F" w:rsidRPr="009A0258">
        <w:rPr>
          <w:rFonts w:ascii="ＭＳ 明朝" w:hAnsi="ＭＳ 明朝" w:hint="eastAsia"/>
          <w:sz w:val="22"/>
          <w:szCs w:val="22"/>
        </w:rPr>
        <w:t>に個人情報が含まれる場合には、個人情報の適正な取扱を確保するための法令および監督官庁または事業者団体その他これに準じる団体が策定する指針その他これに準じるものを遵守し、個人情報の管理を適切に行って下さい。</w:t>
      </w:r>
    </w:p>
    <w:p w14:paraId="7A412B61" w14:textId="77777777" w:rsidR="007A246F" w:rsidRPr="009A0258" w:rsidRDefault="007A246F" w:rsidP="001314B2">
      <w:pPr>
        <w:ind w:rightChars="100" w:right="210"/>
        <w:rPr>
          <w:sz w:val="22"/>
          <w:szCs w:val="22"/>
        </w:rPr>
      </w:pPr>
    </w:p>
    <w:p w14:paraId="312A290B" w14:textId="7D09935C" w:rsidR="007A246F" w:rsidRPr="009A0258" w:rsidRDefault="007A246F" w:rsidP="001314B2">
      <w:pPr>
        <w:ind w:rightChars="100" w:right="210" w:firstLineChars="100" w:firstLine="220"/>
        <w:rPr>
          <w:sz w:val="22"/>
          <w:szCs w:val="22"/>
        </w:rPr>
      </w:pPr>
      <w:r w:rsidRPr="009A0258">
        <w:rPr>
          <w:rFonts w:hint="eastAsia"/>
          <w:sz w:val="22"/>
          <w:szCs w:val="22"/>
        </w:rPr>
        <w:t>ハ、ＭＸ電文に基づき送信する</w:t>
      </w:r>
      <w:r w:rsidR="001F7089" w:rsidRPr="009A0258">
        <w:rPr>
          <w:rFonts w:hint="eastAsia"/>
          <w:sz w:val="22"/>
          <w:szCs w:val="22"/>
        </w:rPr>
        <w:t>当預入金（海預）明細</w:t>
      </w:r>
      <w:r w:rsidRPr="009A0258">
        <w:rPr>
          <w:rFonts w:hint="eastAsia"/>
          <w:sz w:val="22"/>
          <w:szCs w:val="22"/>
        </w:rPr>
        <w:t>の補足資料</w:t>
      </w:r>
    </w:p>
    <w:p w14:paraId="397547C3" w14:textId="77777777" w:rsidR="007A246F" w:rsidRPr="009A0258" w:rsidRDefault="007A246F" w:rsidP="001314B2">
      <w:pPr>
        <w:ind w:rightChars="100" w:right="210" w:firstLineChars="100" w:firstLine="220"/>
        <w:rPr>
          <w:sz w:val="22"/>
          <w:szCs w:val="22"/>
        </w:rPr>
      </w:pPr>
    </w:p>
    <w:p w14:paraId="634EE997" w14:textId="3D5BC873" w:rsidR="007A246F" w:rsidRPr="009A0258" w:rsidRDefault="007A246F" w:rsidP="001314B2">
      <w:pPr>
        <w:ind w:rightChars="100" w:right="210" w:firstLineChars="100" w:firstLine="220"/>
        <w:rPr>
          <w:sz w:val="22"/>
          <w:szCs w:val="22"/>
        </w:rPr>
      </w:pPr>
      <w:r w:rsidRPr="009A0258">
        <w:rPr>
          <w:rFonts w:hint="eastAsia"/>
          <w:sz w:val="22"/>
          <w:szCs w:val="22"/>
        </w:rPr>
        <w:t>（イ）</w:t>
      </w:r>
      <w:r w:rsidR="00051CB0" w:rsidRPr="009A0258">
        <w:rPr>
          <w:rFonts w:hint="eastAsia"/>
          <w:sz w:val="22"/>
          <w:szCs w:val="22"/>
        </w:rPr>
        <w:t>「</w:t>
      </w:r>
      <w:r w:rsidR="001847DA" w:rsidRPr="009A0258">
        <w:rPr>
          <w:rFonts w:hint="eastAsia"/>
          <w:sz w:val="22"/>
          <w:szCs w:val="22"/>
        </w:rPr>
        <w:t>記事情報通知書</w:t>
      </w:r>
      <w:r w:rsidR="00051CB0" w:rsidRPr="009A0258">
        <w:rPr>
          <w:rFonts w:hint="eastAsia"/>
          <w:sz w:val="22"/>
          <w:szCs w:val="22"/>
        </w:rPr>
        <w:t>」</w:t>
      </w:r>
      <w:r w:rsidR="001847DA" w:rsidRPr="009A0258">
        <w:rPr>
          <w:rFonts w:hint="eastAsia"/>
          <w:sz w:val="22"/>
          <w:szCs w:val="22"/>
        </w:rPr>
        <w:t>の送付</w:t>
      </w:r>
      <w:r w:rsidR="009B6A32" w:rsidRPr="009A0258">
        <w:rPr>
          <w:rFonts w:hint="eastAsia"/>
          <w:sz w:val="22"/>
          <w:szCs w:val="22"/>
        </w:rPr>
        <w:t>先等</w:t>
      </w:r>
    </w:p>
    <w:p w14:paraId="65643951" w14:textId="557855D1" w:rsidR="007A246F" w:rsidRPr="009A0258" w:rsidRDefault="007A246F" w:rsidP="001314B2">
      <w:pPr>
        <w:ind w:leftChars="210" w:left="683" w:rightChars="100" w:right="210" w:hangingChars="110" w:hanging="242"/>
        <w:rPr>
          <w:sz w:val="22"/>
          <w:szCs w:val="22"/>
        </w:rPr>
      </w:pPr>
      <w:r w:rsidRPr="009A0258">
        <w:rPr>
          <w:rFonts w:cs="ＭＳ Ｐゴシック" w:hint="eastAsia"/>
          <w:kern w:val="0"/>
          <w:sz w:val="22"/>
          <w:szCs w:val="22"/>
        </w:rPr>
        <w:t xml:space="preserve">　</w:t>
      </w:r>
      <w:r w:rsidR="007D0F43" w:rsidRPr="009A0258">
        <w:rPr>
          <w:rFonts w:cs="ＭＳ Ｐゴシック" w:hint="eastAsia"/>
          <w:kern w:val="0"/>
          <w:sz w:val="22"/>
          <w:szCs w:val="22"/>
        </w:rPr>
        <w:t xml:space="preserve">　</w:t>
      </w:r>
      <w:r w:rsidRPr="009A0258">
        <w:rPr>
          <w:rFonts w:ascii="游明朝" w:hAnsi="游明朝" w:hint="eastAsia"/>
          <w:kern w:val="0"/>
          <w:sz w:val="22"/>
          <w:szCs w:val="22"/>
        </w:rPr>
        <w:t>外国中央銀行等から</w:t>
      </w:r>
      <w:r w:rsidR="00D2232F" w:rsidRPr="009A0258">
        <w:rPr>
          <w:rFonts w:ascii="游明朝" w:hAnsi="游明朝" w:hint="eastAsia"/>
          <w:kern w:val="0"/>
          <w:sz w:val="22"/>
          <w:szCs w:val="22"/>
        </w:rPr>
        <w:t>受付けた</w:t>
      </w:r>
      <w:r w:rsidRPr="009A0258">
        <w:rPr>
          <w:rFonts w:ascii="游明朝" w:hAnsi="游明朝" w:hint="eastAsia"/>
          <w:kern w:val="0"/>
          <w:sz w:val="22"/>
          <w:szCs w:val="22"/>
        </w:rPr>
        <w:t>ＭＸ電文の情報を</w:t>
      </w:r>
      <w:r w:rsidR="00984106" w:rsidRPr="009A0258">
        <w:rPr>
          <w:rFonts w:hint="eastAsia"/>
          <w:sz w:val="22"/>
          <w:szCs w:val="22"/>
        </w:rPr>
        <w:t>当預入金（海預）明細</w:t>
      </w:r>
      <w:r w:rsidRPr="009A0258">
        <w:rPr>
          <w:rFonts w:hint="eastAsia"/>
          <w:sz w:val="22"/>
          <w:szCs w:val="22"/>
        </w:rPr>
        <w:t>により</w:t>
      </w:r>
      <w:r w:rsidR="00D2232F" w:rsidRPr="009A0258">
        <w:rPr>
          <w:rFonts w:hint="eastAsia"/>
          <w:sz w:val="22"/>
          <w:szCs w:val="22"/>
        </w:rPr>
        <w:t>送信</w:t>
      </w:r>
      <w:r w:rsidRPr="009A0258">
        <w:rPr>
          <w:rFonts w:hint="eastAsia"/>
          <w:sz w:val="22"/>
          <w:szCs w:val="22"/>
        </w:rPr>
        <w:t>する場合には、</w:t>
      </w:r>
      <w:r w:rsidR="000D5C54">
        <w:rPr>
          <w:rFonts w:hint="eastAsia"/>
          <w:sz w:val="22"/>
          <w:szCs w:val="22"/>
        </w:rPr>
        <w:t>日銀ネット出力帳票</w:t>
      </w:r>
      <w:r w:rsidRPr="009A0258">
        <w:rPr>
          <w:rFonts w:hint="eastAsia"/>
          <w:sz w:val="22"/>
          <w:szCs w:val="22"/>
        </w:rPr>
        <w:t>のＸＭＬ</w:t>
      </w:r>
      <w:r w:rsidR="004C45D3" w:rsidRPr="009A0258">
        <w:rPr>
          <w:rFonts w:hint="eastAsia"/>
          <w:sz w:val="22"/>
          <w:szCs w:val="22"/>
        </w:rPr>
        <w:t>表示</w:t>
      </w:r>
      <w:r w:rsidRPr="009A0258">
        <w:rPr>
          <w:rFonts w:hint="eastAsia"/>
          <w:sz w:val="22"/>
          <w:szCs w:val="22"/>
        </w:rPr>
        <w:t>エリアにしか表示されない内容等について表示形式を整えた書面（以下「記事情報通知書」といいます。）を</w:t>
      </w:r>
      <w:r w:rsidR="000D5C54">
        <w:rPr>
          <w:rFonts w:hint="eastAsia"/>
          <w:sz w:val="22"/>
          <w:szCs w:val="22"/>
        </w:rPr>
        <w:t>日銀ネット出力帳票</w:t>
      </w:r>
      <w:r w:rsidRPr="009A0258">
        <w:rPr>
          <w:rFonts w:hint="eastAsia"/>
          <w:sz w:val="22"/>
          <w:szCs w:val="22"/>
        </w:rPr>
        <w:t>の補足資料として、次に掲げる先に対して送付します</w:t>
      </w:r>
      <w:r w:rsidR="001847DA" w:rsidRPr="009A0258">
        <w:rPr>
          <w:rFonts w:hint="eastAsia"/>
          <w:sz w:val="22"/>
          <w:szCs w:val="22"/>
          <w:vertAlign w:val="superscript"/>
        </w:rPr>
        <w:t>（注）</w:t>
      </w:r>
      <w:r w:rsidRPr="009A0258">
        <w:rPr>
          <w:rFonts w:hint="eastAsia"/>
          <w:sz w:val="22"/>
          <w:szCs w:val="22"/>
        </w:rPr>
        <w:t>。</w:t>
      </w:r>
    </w:p>
    <w:p w14:paraId="50F7D51B" w14:textId="408D71F6" w:rsidR="007A246F" w:rsidRPr="009A0258" w:rsidRDefault="007A246F" w:rsidP="001314B2">
      <w:pPr>
        <w:spacing w:beforeLines="50" w:before="180"/>
        <w:ind w:left="601" w:rightChars="100" w:right="210" w:hangingChars="273" w:hanging="601"/>
        <w:rPr>
          <w:rFonts w:ascii="ＭＳ 明朝" w:hAnsi="ＭＳ 明朝"/>
          <w:sz w:val="22"/>
          <w:szCs w:val="22"/>
          <w:vertAlign w:val="superscript"/>
        </w:rPr>
      </w:pPr>
      <w:r w:rsidRPr="009A0258">
        <w:rPr>
          <w:rFonts w:hint="eastAsia"/>
          <w:sz w:val="22"/>
          <w:szCs w:val="22"/>
        </w:rPr>
        <w:lastRenderedPageBreak/>
        <w:t xml:space="preserve">　　</w:t>
      </w:r>
      <w:r w:rsidRPr="009A0258">
        <w:rPr>
          <w:rFonts w:ascii="ＭＳ 明朝" w:hAnsi="ＭＳ 明朝" w:hint="eastAsia"/>
          <w:sz w:val="22"/>
          <w:szCs w:val="22"/>
        </w:rPr>
        <w:t>ａ.振込事務取扱先（</w:t>
      </w:r>
      <w:r w:rsidR="00984106" w:rsidRPr="009A0258">
        <w:rPr>
          <w:rFonts w:hint="eastAsia"/>
          <w:sz w:val="22"/>
          <w:szCs w:val="22"/>
        </w:rPr>
        <w:t>当預入金（海預）明細</w:t>
      </w:r>
      <w:r w:rsidR="006F09B5">
        <w:rPr>
          <w:rFonts w:hint="eastAsia"/>
          <w:sz w:val="22"/>
          <w:szCs w:val="22"/>
        </w:rPr>
        <w:t>（顧客送金）</w:t>
      </w:r>
      <w:r w:rsidR="001E0F0E" w:rsidRPr="009A0258">
        <w:rPr>
          <w:rFonts w:hint="eastAsia"/>
          <w:sz w:val="22"/>
          <w:szCs w:val="22"/>
        </w:rPr>
        <w:t>または</w:t>
      </w:r>
      <w:r w:rsidR="00984106" w:rsidRPr="009A0258">
        <w:rPr>
          <w:rFonts w:hint="eastAsia"/>
          <w:sz w:val="22"/>
          <w:szCs w:val="22"/>
        </w:rPr>
        <w:t>当預入金（海預）明細</w:t>
      </w:r>
      <w:r w:rsidR="006F09B5">
        <w:rPr>
          <w:rFonts w:hint="eastAsia"/>
          <w:sz w:val="22"/>
          <w:szCs w:val="22"/>
        </w:rPr>
        <w:t>（金融機関間送金）</w:t>
      </w:r>
      <w:r w:rsidR="001E0F0E" w:rsidRPr="009A0258">
        <w:rPr>
          <w:rFonts w:hint="eastAsia"/>
          <w:sz w:val="22"/>
          <w:szCs w:val="22"/>
        </w:rPr>
        <w:t>について</w:t>
      </w:r>
      <w:r w:rsidRPr="009A0258">
        <w:rPr>
          <w:rFonts w:ascii="ＭＳ 明朝" w:hAnsi="ＭＳ 明朝" w:hint="eastAsia"/>
          <w:sz w:val="22"/>
          <w:szCs w:val="22"/>
        </w:rPr>
        <w:t>コンピュータ接続等を利用する先を除きます。）のうち、</w:t>
      </w:r>
      <w:r w:rsidR="00051CB0" w:rsidRPr="009A0258">
        <w:rPr>
          <w:rFonts w:ascii="ＭＳ 明朝" w:hAnsi="ＭＳ 明朝" w:hint="eastAsia"/>
          <w:sz w:val="22"/>
          <w:szCs w:val="22"/>
        </w:rPr>
        <w:t>「</w:t>
      </w:r>
      <w:r w:rsidRPr="009A0258">
        <w:rPr>
          <w:rFonts w:ascii="ＭＳ 明朝" w:hAnsi="ＭＳ 明朝" w:hint="eastAsia"/>
          <w:sz w:val="22"/>
          <w:szCs w:val="22"/>
        </w:rPr>
        <w:t>記事情報通知書</w:t>
      </w:r>
      <w:r w:rsidR="00051CB0" w:rsidRPr="009A0258">
        <w:rPr>
          <w:rFonts w:ascii="ＭＳ 明朝" w:hAnsi="ＭＳ 明朝" w:hint="eastAsia"/>
          <w:sz w:val="22"/>
          <w:szCs w:val="22"/>
        </w:rPr>
        <w:t>」</w:t>
      </w:r>
      <w:r w:rsidRPr="009A0258">
        <w:rPr>
          <w:rFonts w:ascii="ＭＳ 明朝" w:hAnsi="ＭＳ 明朝" w:hint="eastAsia"/>
          <w:sz w:val="22"/>
          <w:szCs w:val="22"/>
        </w:rPr>
        <w:t>の送付</w:t>
      </w:r>
      <w:r w:rsidR="00A24E2D" w:rsidRPr="009A0258">
        <w:rPr>
          <w:rFonts w:ascii="ＭＳ 明朝" w:hAnsi="ＭＳ 明朝" w:hint="eastAsia"/>
          <w:sz w:val="22"/>
          <w:szCs w:val="22"/>
        </w:rPr>
        <w:t>を</w:t>
      </w:r>
      <w:r w:rsidR="004D387C">
        <w:rPr>
          <w:rFonts w:ascii="ＭＳ 明朝" w:hAnsi="ＭＳ 明朝" w:hint="eastAsia"/>
          <w:sz w:val="22"/>
          <w:szCs w:val="22"/>
        </w:rPr>
        <w:t>受ける</w:t>
      </w:r>
      <w:r w:rsidR="00A24E2D" w:rsidRPr="009A0258">
        <w:rPr>
          <w:rFonts w:ascii="ＭＳ 明朝" w:hAnsi="ＭＳ 明朝" w:hint="eastAsia"/>
          <w:sz w:val="22"/>
          <w:szCs w:val="22"/>
        </w:rPr>
        <w:t>こと</w:t>
      </w:r>
      <w:r w:rsidRPr="009A0258">
        <w:rPr>
          <w:rFonts w:ascii="ＭＳ 明朝" w:hAnsi="ＭＳ 明朝" w:hint="eastAsia"/>
          <w:sz w:val="22"/>
          <w:szCs w:val="22"/>
        </w:rPr>
        <w:t>を届け出ている先</w:t>
      </w:r>
    </w:p>
    <w:p w14:paraId="4EB7503D" w14:textId="6B91340C" w:rsidR="007A246F" w:rsidRPr="009A0258" w:rsidRDefault="007A246F" w:rsidP="001314B2">
      <w:pPr>
        <w:spacing w:beforeLines="50" w:before="180"/>
        <w:ind w:leftChars="200" w:left="574" w:rightChars="100" w:right="210" w:hangingChars="70" w:hanging="154"/>
        <w:rPr>
          <w:rFonts w:ascii="ＭＳ 明朝" w:hAnsi="ＭＳ 明朝"/>
          <w:sz w:val="22"/>
          <w:szCs w:val="22"/>
        </w:rPr>
      </w:pPr>
      <w:r w:rsidRPr="009A0258">
        <w:rPr>
          <w:rFonts w:ascii="ＭＳ 明朝" w:hAnsi="ＭＳ 明朝" w:hint="eastAsia"/>
          <w:sz w:val="22"/>
          <w:szCs w:val="22"/>
        </w:rPr>
        <w:t>ｂ.振込事務取扱先以外の</w:t>
      </w:r>
      <w:r w:rsidRPr="009A0258">
        <w:rPr>
          <w:rFonts w:ascii="ＭＳ 明朝" w:hAnsi="ＭＳ 明朝" w:hint="eastAsia"/>
          <w:spacing w:val="2"/>
          <w:sz w:val="22"/>
          <w:szCs w:val="22"/>
        </w:rPr>
        <w:t>オンライン取引先</w:t>
      </w:r>
    </w:p>
    <w:p w14:paraId="698E0F6C" w14:textId="1158675B" w:rsidR="007A246F" w:rsidRPr="009A0258" w:rsidRDefault="007A246F" w:rsidP="001314B2">
      <w:pPr>
        <w:ind w:rightChars="100" w:right="210"/>
        <w:rPr>
          <w:sz w:val="22"/>
          <w:szCs w:val="22"/>
        </w:rPr>
      </w:pPr>
    </w:p>
    <w:p w14:paraId="0781CA3B" w14:textId="1DCB5743" w:rsidR="009E41C1" w:rsidRPr="009A0258" w:rsidRDefault="009E41C1" w:rsidP="001314B2">
      <w:pPr>
        <w:ind w:left="937" w:rightChars="100" w:right="210" w:hangingChars="426" w:hanging="937"/>
        <w:rPr>
          <w:sz w:val="22"/>
          <w:szCs w:val="22"/>
        </w:rPr>
      </w:pPr>
      <w:r w:rsidRPr="009A0258">
        <w:rPr>
          <w:rFonts w:hint="eastAsia"/>
          <w:sz w:val="22"/>
          <w:szCs w:val="22"/>
        </w:rPr>
        <w:t xml:space="preserve">　　</w:t>
      </w:r>
    </w:p>
    <w:p w14:paraId="12BC1C4A" w14:textId="1CDF5585" w:rsidR="001847DA" w:rsidRPr="009A0258" w:rsidRDefault="001847DA" w:rsidP="001314B2">
      <w:pPr>
        <w:ind w:left="924" w:rightChars="100" w:right="210" w:hangingChars="420" w:hanging="924"/>
        <w:rPr>
          <w:sz w:val="22"/>
          <w:szCs w:val="22"/>
        </w:rPr>
      </w:pPr>
      <w:r w:rsidRPr="009A0258">
        <w:rPr>
          <w:rFonts w:hint="eastAsia"/>
          <w:sz w:val="22"/>
          <w:szCs w:val="22"/>
        </w:rPr>
        <w:t xml:space="preserve">　　（注）</w:t>
      </w:r>
      <w:r w:rsidR="00051CB0" w:rsidRPr="009A0258">
        <w:rPr>
          <w:rFonts w:hint="eastAsia"/>
          <w:sz w:val="22"/>
          <w:szCs w:val="22"/>
        </w:rPr>
        <w:t>「</w:t>
      </w:r>
      <w:r w:rsidRPr="009A0258">
        <w:rPr>
          <w:rFonts w:ascii="ＭＳ 明朝" w:hAnsi="ＭＳ 明朝" w:cs="ＭＳ Ｐゴシック" w:hint="eastAsia"/>
          <w:color w:val="000000"/>
          <w:kern w:val="0"/>
          <w:sz w:val="22"/>
          <w:szCs w:val="22"/>
        </w:rPr>
        <w:t>記事情報通知書</w:t>
      </w:r>
      <w:r w:rsidR="00051CB0" w:rsidRPr="009A0258">
        <w:rPr>
          <w:rFonts w:ascii="ＭＳ 明朝" w:hAnsi="ＭＳ 明朝" w:cs="ＭＳ Ｐゴシック" w:hint="eastAsia"/>
          <w:color w:val="000000"/>
          <w:kern w:val="0"/>
          <w:sz w:val="22"/>
          <w:szCs w:val="22"/>
        </w:rPr>
        <w:t>」</w:t>
      </w:r>
      <w:r w:rsidRPr="009A0258">
        <w:rPr>
          <w:rFonts w:ascii="ＭＳ 明朝" w:hAnsi="ＭＳ 明朝" w:hint="eastAsia"/>
          <w:sz w:val="22"/>
          <w:szCs w:val="22"/>
        </w:rPr>
        <w:t>に個人情報が含まれる場合には、個人情報の適正な取扱を確保するための法令および監督官庁または事業者団体その他これに準じる団体が策定する指針その他これに準じるものを遵守し、個人情報の管理を適切に行って下さい。</w:t>
      </w:r>
    </w:p>
    <w:p w14:paraId="78913121" w14:textId="77777777" w:rsidR="001847DA" w:rsidRPr="009A0258" w:rsidRDefault="001847DA" w:rsidP="001314B2">
      <w:pPr>
        <w:ind w:rightChars="100" w:right="210"/>
        <w:rPr>
          <w:sz w:val="22"/>
          <w:szCs w:val="22"/>
        </w:rPr>
      </w:pPr>
    </w:p>
    <w:p w14:paraId="09F28538" w14:textId="7D527B45" w:rsidR="007A246F" w:rsidRPr="009A0258" w:rsidRDefault="007A246F" w:rsidP="001314B2">
      <w:pPr>
        <w:ind w:rightChars="100" w:right="210" w:firstLineChars="100" w:firstLine="220"/>
        <w:rPr>
          <w:sz w:val="22"/>
          <w:szCs w:val="22"/>
        </w:rPr>
      </w:pPr>
      <w:r w:rsidRPr="009A0258">
        <w:rPr>
          <w:rFonts w:hint="eastAsia"/>
          <w:sz w:val="22"/>
          <w:szCs w:val="22"/>
        </w:rPr>
        <w:t>（ロ）</w:t>
      </w:r>
      <w:r w:rsidR="00051CB0" w:rsidRPr="009A0258">
        <w:rPr>
          <w:rFonts w:hint="eastAsia"/>
          <w:sz w:val="22"/>
          <w:szCs w:val="22"/>
        </w:rPr>
        <w:t>「</w:t>
      </w:r>
      <w:r w:rsidRPr="009A0258">
        <w:rPr>
          <w:rFonts w:hint="eastAsia"/>
          <w:sz w:val="22"/>
          <w:szCs w:val="22"/>
        </w:rPr>
        <w:t>記事情報通知書</w:t>
      </w:r>
      <w:r w:rsidR="00051CB0" w:rsidRPr="009A0258">
        <w:rPr>
          <w:rFonts w:hint="eastAsia"/>
          <w:sz w:val="22"/>
          <w:szCs w:val="22"/>
        </w:rPr>
        <w:t>」</w:t>
      </w:r>
      <w:r w:rsidRPr="009A0258">
        <w:rPr>
          <w:rFonts w:hint="eastAsia"/>
          <w:sz w:val="22"/>
          <w:szCs w:val="22"/>
        </w:rPr>
        <w:t>の内容</w:t>
      </w:r>
    </w:p>
    <w:p w14:paraId="37ED66CC" w14:textId="588F526B" w:rsidR="007A246F" w:rsidRPr="009A0258" w:rsidRDefault="00051CB0" w:rsidP="001314B2">
      <w:pPr>
        <w:ind w:leftChars="313" w:left="657" w:rightChars="100" w:right="210" w:firstLineChars="118" w:firstLine="260"/>
        <w:rPr>
          <w:sz w:val="22"/>
          <w:szCs w:val="22"/>
        </w:rPr>
      </w:pPr>
      <w:r w:rsidRPr="009A0258">
        <w:rPr>
          <w:rFonts w:hint="eastAsia"/>
          <w:sz w:val="22"/>
          <w:szCs w:val="22"/>
        </w:rPr>
        <w:t>「</w:t>
      </w:r>
      <w:r w:rsidR="007A246F" w:rsidRPr="009A0258">
        <w:rPr>
          <w:rFonts w:hint="eastAsia"/>
          <w:sz w:val="22"/>
          <w:szCs w:val="22"/>
        </w:rPr>
        <w:t>記事情報通知書</w:t>
      </w:r>
      <w:r w:rsidRPr="009A0258">
        <w:rPr>
          <w:rFonts w:hint="eastAsia"/>
          <w:sz w:val="22"/>
          <w:szCs w:val="22"/>
        </w:rPr>
        <w:t>」</w:t>
      </w:r>
      <w:r w:rsidR="007A246F" w:rsidRPr="009A0258">
        <w:rPr>
          <w:rFonts w:hint="eastAsia"/>
          <w:sz w:val="22"/>
          <w:szCs w:val="22"/>
        </w:rPr>
        <w:t>には、</w:t>
      </w:r>
      <w:r w:rsidR="001F7089" w:rsidRPr="009A0258">
        <w:rPr>
          <w:rFonts w:hint="eastAsia"/>
          <w:sz w:val="22"/>
          <w:szCs w:val="22"/>
        </w:rPr>
        <w:t>当預入金（海預）明細</w:t>
      </w:r>
      <w:r w:rsidR="007A246F" w:rsidRPr="009A0258">
        <w:rPr>
          <w:rFonts w:hint="eastAsia"/>
          <w:sz w:val="22"/>
          <w:szCs w:val="22"/>
        </w:rPr>
        <w:t>に設定された情報が記載されます</w:t>
      </w:r>
      <w:r w:rsidR="00986288" w:rsidRPr="009A0258">
        <w:rPr>
          <w:rFonts w:hint="eastAsia"/>
          <w:sz w:val="22"/>
          <w:szCs w:val="22"/>
          <w:vertAlign w:val="superscript"/>
        </w:rPr>
        <w:t>（注１）</w:t>
      </w:r>
      <w:r w:rsidR="00986D9E" w:rsidRPr="009A0258">
        <w:rPr>
          <w:rFonts w:hint="eastAsia"/>
          <w:sz w:val="22"/>
          <w:szCs w:val="22"/>
        </w:rPr>
        <w:t>。ただし、</w:t>
      </w:r>
      <w:r w:rsidR="007A246F" w:rsidRPr="009A0258">
        <w:rPr>
          <w:rFonts w:hint="eastAsia"/>
          <w:sz w:val="22"/>
          <w:szCs w:val="22"/>
        </w:rPr>
        <w:t>次に掲げる項目は</w:t>
      </w:r>
      <w:r w:rsidR="00773427" w:rsidRPr="009A0258">
        <w:rPr>
          <w:rFonts w:hint="eastAsia"/>
          <w:sz w:val="22"/>
          <w:szCs w:val="22"/>
        </w:rPr>
        <w:t>、</w:t>
      </w:r>
      <w:r w:rsidR="009361B3" w:rsidRPr="009A0258">
        <w:rPr>
          <w:rFonts w:hint="eastAsia"/>
          <w:sz w:val="22"/>
          <w:szCs w:val="22"/>
        </w:rPr>
        <w:t>「</w:t>
      </w:r>
      <w:r w:rsidR="007A246F" w:rsidRPr="009A0258">
        <w:rPr>
          <w:rFonts w:hint="eastAsia"/>
          <w:sz w:val="22"/>
          <w:szCs w:val="22"/>
        </w:rPr>
        <w:t>記事情報通知書</w:t>
      </w:r>
      <w:r w:rsidR="009361B3" w:rsidRPr="009A0258">
        <w:rPr>
          <w:rFonts w:hint="eastAsia"/>
          <w:sz w:val="22"/>
          <w:szCs w:val="22"/>
        </w:rPr>
        <w:t>」</w:t>
      </w:r>
      <w:r w:rsidR="007A246F" w:rsidRPr="009A0258">
        <w:rPr>
          <w:rFonts w:hint="eastAsia"/>
          <w:sz w:val="22"/>
          <w:szCs w:val="22"/>
        </w:rPr>
        <w:t>には記載されませんので、</w:t>
      </w:r>
      <w:r w:rsidR="000D5C54">
        <w:rPr>
          <w:rFonts w:hint="eastAsia"/>
          <w:sz w:val="22"/>
          <w:szCs w:val="22"/>
        </w:rPr>
        <w:t>日銀ネット出力帳票</w:t>
      </w:r>
      <w:r w:rsidR="00E84459">
        <w:rPr>
          <w:rFonts w:hint="eastAsia"/>
          <w:sz w:val="22"/>
          <w:szCs w:val="22"/>
        </w:rPr>
        <w:t>により</w:t>
      </w:r>
      <w:r w:rsidR="007A246F" w:rsidRPr="009A0258">
        <w:rPr>
          <w:rFonts w:hint="eastAsia"/>
          <w:sz w:val="22"/>
          <w:szCs w:val="22"/>
        </w:rPr>
        <w:t>ご確認ください</w:t>
      </w:r>
      <w:r w:rsidR="007A246F" w:rsidRPr="009A0258">
        <w:rPr>
          <w:rFonts w:hint="eastAsia"/>
          <w:sz w:val="22"/>
          <w:szCs w:val="22"/>
          <w:vertAlign w:val="superscript"/>
        </w:rPr>
        <w:t>（注</w:t>
      </w:r>
      <w:r w:rsidR="00ED5367" w:rsidRPr="009A0258">
        <w:rPr>
          <w:rFonts w:hint="eastAsia"/>
          <w:sz w:val="22"/>
          <w:szCs w:val="22"/>
          <w:vertAlign w:val="superscript"/>
        </w:rPr>
        <w:t>２</w:t>
      </w:r>
      <w:r w:rsidR="007A246F" w:rsidRPr="009A0258">
        <w:rPr>
          <w:rFonts w:hint="eastAsia"/>
          <w:sz w:val="22"/>
          <w:szCs w:val="22"/>
          <w:vertAlign w:val="superscript"/>
        </w:rPr>
        <w:t>）</w:t>
      </w:r>
      <w:r w:rsidR="007A246F" w:rsidRPr="009A0258">
        <w:rPr>
          <w:rFonts w:hint="eastAsia"/>
          <w:sz w:val="22"/>
          <w:szCs w:val="22"/>
        </w:rPr>
        <w:t>。</w:t>
      </w:r>
      <w:r w:rsidRPr="009A0258">
        <w:rPr>
          <w:rFonts w:hint="eastAsia"/>
          <w:sz w:val="22"/>
          <w:szCs w:val="22"/>
        </w:rPr>
        <w:t>「</w:t>
      </w:r>
      <w:r w:rsidR="007A246F" w:rsidRPr="009A0258">
        <w:rPr>
          <w:rFonts w:hint="eastAsia"/>
          <w:sz w:val="22"/>
          <w:szCs w:val="22"/>
        </w:rPr>
        <w:t>記事情報通知書</w:t>
      </w:r>
      <w:r w:rsidRPr="009A0258">
        <w:rPr>
          <w:rFonts w:hint="eastAsia"/>
          <w:sz w:val="22"/>
          <w:szCs w:val="22"/>
        </w:rPr>
        <w:t>」</w:t>
      </w:r>
      <w:r w:rsidR="007A246F" w:rsidRPr="009A0258">
        <w:rPr>
          <w:rFonts w:hint="eastAsia"/>
          <w:sz w:val="22"/>
          <w:szCs w:val="22"/>
        </w:rPr>
        <w:t>と</w:t>
      </w:r>
      <w:r w:rsidR="000D5C54">
        <w:rPr>
          <w:rFonts w:hint="eastAsia"/>
          <w:sz w:val="22"/>
          <w:szCs w:val="22"/>
        </w:rPr>
        <w:t>日銀ネット出力帳票</w:t>
      </w:r>
      <w:r w:rsidR="007A246F" w:rsidRPr="009A0258">
        <w:rPr>
          <w:rFonts w:hint="eastAsia"/>
          <w:sz w:val="22"/>
          <w:szCs w:val="22"/>
        </w:rPr>
        <w:t>の紐づけは、同帳票の</w:t>
      </w:r>
      <w:r w:rsidRPr="009A0258">
        <w:rPr>
          <w:rFonts w:hint="eastAsia"/>
          <w:sz w:val="22"/>
          <w:szCs w:val="22"/>
        </w:rPr>
        <w:t>「</w:t>
      </w:r>
      <w:r w:rsidR="007A246F" w:rsidRPr="009A0258">
        <w:rPr>
          <w:rFonts w:ascii="ＭＳ 明朝" w:hAnsi="ＭＳ 明朝" w:cs="ＭＳ Ｐゴシック" w:hint="eastAsia"/>
          <w:color w:val="000000"/>
          <w:kern w:val="0"/>
          <w:sz w:val="22"/>
          <w:szCs w:val="22"/>
        </w:rPr>
        <w:t>INSTRUCTION ID</w:t>
      </w:r>
      <w:r w:rsidRPr="009A0258">
        <w:rPr>
          <w:rFonts w:ascii="ＭＳ 明朝" w:hAnsi="ＭＳ 明朝" w:cs="ＭＳ Ｐゴシック" w:hint="eastAsia"/>
          <w:color w:val="000000"/>
          <w:kern w:val="0"/>
          <w:sz w:val="22"/>
          <w:szCs w:val="22"/>
        </w:rPr>
        <w:t>」の情報</w:t>
      </w:r>
      <w:r w:rsidR="007A246F" w:rsidRPr="009A0258">
        <w:rPr>
          <w:rFonts w:ascii="ＭＳ Ｐゴシック" w:eastAsia="ＭＳ Ｐゴシック" w:hAnsi="ＭＳ Ｐゴシック" w:cs="ＭＳ Ｐゴシック" w:hint="eastAsia"/>
          <w:color w:val="000000"/>
          <w:kern w:val="0"/>
          <w:sz w:val="22"/>
          <w:szCs w:val="22"/>
        </w:rPr>
        <w:t>（</w:t>
      </w:r>
      <w:r w:rsidR="007A246F" w:rsidRPr="009A0258">
        <w:rPr>
          <w:rFonts w:hint="eastAsia"/>
          <w:sz w:val="22"/>
          <w:szCs w:val="22"/>
        </w:rPr>
        <w:t>日本銀行が取引ごとに付す取引番号）により行</w:t>
      </w:r>
      <w:r w:rsidR="005F7E77" w:rsidRPr="009A0258">
        <w:rPr>
          <w:rFonts w:hint="eastAsia"/>
          <w:sz w:val="22"/>
          <w:szCs w:val="22"/>
        </w:rPr>
        <w:t>ってください</w:t>
      </w:r>
      <w:r w:rsidR="007A246F" w:rsidRPr="009A0258">
        <w:rPr>
          <w:rFonts w:hint="eastAsia"/>
          <w:sz w:val="22"/>
          <w:szCs w:val="22"/>
        </w:rPr>
        <w:t>。</w:t>
      </w:r>
    </w:p>
    <w:p w14:paraId="298D7574" w14:textId="77777777" w:rsidR="007A246F" w:rsidRPr="009A0258" w:rsidRDefault="007A246F" w:rsidP="001314B2">
      <w:pPr>
        <w:ind w:rightChars="100" w:right="210" w:firstLineChars="100" w:firstLine="220"/>
        <w:rPr>
          <w:sz w:val="22"/>
          <w:szCs w:val="22"/>
        </w:rPr>
      </w:pPr>
    </w:p>
    <w:p w14:paraId="0B4CDB87" w14:textId="4B2D6CF1" w:rsidR="0003324A" w:rsidRPr="009A0258" w:rsidRDefault="00BE70E5" w:rsidP="001314B2">
      <w:pPr>
        <w:ind w:leftChars="104" w:left="218" w:rightChars="100" w:right="210" w:firstLineChars="94" w:firstLine="207"/>
        <w:rPr>
          <w:rFonts w:ascii="ＭＳ 明朝" w:hAnsi="ＭＳ 明朝"/>
          <w:sz w:val="22"/>
          <w:szCs w:val="22"/>
        </w:rPr>
      </w:pPr>
      <w:r w:rsidRPr="009A0258">
        <w:rPr>
          <w:rFonts w:ascii="ＭＳ 明朝" w:hAnsi="ＭＳ 明朝" w:hint="eastAsia"/>
          <w:sz w:val="22"/>
          <w:szCs w:val="22"/>
        </w:rPr>
        <w:t>ａ</w:t>
      </w:r>
      <w:r w:rsidR="007A246F" w:rsidRPr="009A0258">
        <w:rPr>
          <w:rFonts w:ascii="ＭＳ 明朝" w:hAnsi="ＭＳ 明朝" w:hint="eastAsia"/>
          <w:sz w:val="22"/>
          <w:szCs w:val="22"/>
        </w:rPr>
        <w:t xml:space="preserve">.　</w:t>
      </w:r>
      <w:r w:rsidR="007A246F" w:rsidRPr="009A0258">
        <w:rPr>
          <w:rFonts w:ascii="ＭＳ 明朝" w:hAnsi="ＭＳ 明朝" w:cs="ＭＳ Ｐゴシック" w:hint="eastAsia"/>
          <w:color w:val="000000"/>
          <w:kern w:val="0"/>
          <w:sz w:val="22"/>
          <w:szCs w:val="22"/>
        </w:rPr>
        <w:t>END TO END ID</w:t>
      </w:r>
    </w:p>
    <w:p w14:paraId="7E76B8A5" w14:textId="0C3468E4" w:rsidR="0003324A" w:rsidRPr="009A0258" w:rsidRDefault="00BE70E5" w:rsidP="001314B2">
      <w:pPr>
        <w:ind w:leftChars="104" w:left="218" w:rightChars="100" w:right="210" w:firstLineChars="94" w:firstLine="207"/>
        <w:rPr>
          <w:rFonts w:ascii="ＭＳ 明朝" w:hAnsi="ＭＳ 明朝"/>
          <w:sz w:val="22"/>
          <w:szCs w:val="22"/>
        </w:rPr>
      </w:pPr>
      <w:r w:rsidRPr="009A0258">
        <w:rPr>
          <w:rFonts w:ascii="ＭＳ 明朝" w:hAnsi="ＭＳ 明朝" w:hint="eastAsia"/>
          <w:sz w:val="22"/>
          <w:szCs w:val="22"/>
        </w:rPr>
        <w:t>ｂ</w:t>
      </w:r>
      <w:r w:rsidR="007A246F" w:rsidRPr="009A0258">
        <w:rPr>
          <w:rFonts w:ascii="ＭＳ 明朝" w:hAnsi="ＭＳ 明朝" w:hint="eastAsia"/>
          <w:sz w:val="22"/>
          <w:szCs w:val="22"/>
        </w:rPr>
        <w:t xml:space="preserve">.　</w:t>
      </w:r>
      <w:r w:rsidR="007A246F" w:rsidRPr="009A0258">
        <w:rPr>
          <w:rFonts w:ascii="ＭＳ 明朝" w:hAnsi="ＭＳ 明朝" w:cs="ＭＳ Ｐゴシック" w:hint="eastAsia"/>
          <w:color w:val="000000"/>
          <w:kern w:val="0"/>
          <w:sz w:val="22"/>
          <w:szCs w:val="22"/>
        </w:rPr>
        <w:t>CLEARING SYSTEM REF</w:t>
      </w:r>
    </w:p>
    <w:p w14:paraId="6B1328F1" w14:textId="51A89B83" w:rsidR="007A246F" w:rsidRPr="009A0258" w:rsidRDefault="00BE70E5" w:rsidP="001314B2">
      <w:pPr>
        <w:ind w:leftChars="104" w:left="218" w:rightChars="100" w:right="210" w:firstLineChars="94" w:firstLine="207"/>
        <w:rPr>
          <w:rFonts w:ascii="ＭＳ 明朝" w:hAnsi="ＭＳ 明朝"/>
          <w:sz w:val="22"/>
          <w:szCs w:val="22"/>
        </w:rPr>
      </w:pPr>
      <w:r w:rsidRPr="009A0258">
        <w:rPr>
          <w:rFonts w:ascii="ＭＳ 明朝" w:hAnsi="ＭＳ 明朝" w:hint="eastAsia"/>
          <w:sz w:val="22"/>
          <w:szCs w:val="22"/>
        </w:rPr>
        <w:t>ｃ</w:t>
      </w:r>
      <w:r w:rsidR="007A246F" w:rsidRPr="009A0258">
        <w:rPr>
          <w:rFonts w:ascii="ＭＳ 明朝" w:hAnsi="ＭＳ 明朝" w:hint="eastAsia"/>
          <w:sz w:val="22"/>
          <w:szCs w:val="22"/>
        </w:rPr>
        <w:t xml:space="preserve">.　</w:t>
      </w:r>
      <w:r w:rsidR="007A246F" w:rsidRPr="009A0258">
        <w:rPr>
          <w:rFonts w:ascii="ＭＳ 明朝" w:hAnsi="ＭＳ 明朝" w:cs="ＭＳ Ｐゴシック" w:hint="eastAsia"/>
          <w:color w:val="000000"/>
          <w:kern w:val="0"/>
          <w:sz w:val="22"/>
          <w:szCs w:val="22"/>
        </w:rPr>
        <w:t>AMOUNT</w:t>
      </w:r>
    </w:p>
    <w:p w14:paraId="058467ED" w14:textId="0FC24DEE" w:rsidR="0003324A" w:rsidRPr="009A0258" w:rsidRDefault="00BE70E5" w:rsidP="001314B2">
      <w:pPr>
        <w:pStyle w:val="a4"/>
        <w:snapToGrid w:val="0"/>
        <w:spacing w:line="360" w:lineRule="atLeast"/>
        <w:ind w:firstLineChars="197" w:firstLine="433"/>
        <w:rPr>
          <w:rFonts w:ascii="ＭＳ 明朝" w:hAnsi="ＭＳ 明朝"/>
          <w:sz w:val="22"/>
        </w:rPr>
      </w:pPr>
      <w:r w:rsidRPr="009A0258">
        <w:rPr>
          <w:rFonts w:ascii="ＭＳ 明朝" w:hAnsi="ＭＳ 明朝" w:hint="eastAsia"/>
          <w:sz w:val="22"/>
        </w:rPr>
        <w:t>ｄ</w:t>
      </w:r>
      <w:r w:rsidR="007A246F" w:rsidRPr="009A0258">
        <w:rPr>
          <w:rFonts w:ascii="ＭＳ 明朝" w:hAnsi="ＭＳ 明朝" w:hint="eastAsia"/>
          <w:sz w:val="22"/>
        </w:rPr>
        <w:t>．</w:t>
      </w:r>
      <w:r w:rsidR="00773427" w:rsidRPr="009A0258">
        <w:rPr>
          <w:rFonts w:ascii="ＭＳ 明朝" w:hAnsi="ＭＳ 明朝" w:hint="eastAsia"/>
          <w:sz w:val="22"/>
        </w:rPr>
        <w:t xml:space="preserve"> </w:t>
      </w:r>
      <w:r w:rsidR="007A246F" w:rsidRPr="009A0258">
        <w:rPr>
          <w:rFonts w:ascii="ＭＳ 明朝" w:hAnsi="ＭＳ 明朝" w:cs="ＭＳ Ｐゴシック" w:hint="eastAsia"/>
          <w:color w:val="000000"/>
          <w:kern w:val="0"/>
          <w:sz w:val="22"/>
        </w:rPr>
        <w:t>DATE</w:t>
      </w:r>
    </w:p>
    <w:p w14:paraId="5353108F" w14:textId="6E1D90B0" w:rsidR="0003324A" w:rsidRPr="009A0258" w:rsidRDefault="00BE70E5" w:rsidP="001314B2">
      <w:pPr>
        <w:pStyle w:val="a4"/>
        <w:snapToGrid w:val="0"/>
        <w:spacing w:line="360" w:lineRule="atLeast"/>
        <w:ind w:firstLineChars="197" w:firstLine="433"/>
        <w:rPr>
          <w:rFonts w:ascii="ＭＳ 明朝" w:hAnsi="ＭＳ 明朝" w:cs="ＭＳ Ｐゴシック"/>
          <w:color w:val="000000"/>
          <w:kern w:val="0"/>
          <w:sz w:val="22"/>
        </w:rPr>
      </w:pPr>
      <w:r w:rsidRPr="009A0258">
        <w:rPr>
          <w:rFonts w:ascii="ＭＳ 明朝" w:hAnsi="ＭＳ 明朝" w:hint="eastAsia"/>
          <w:sz w:val="22"/>
        </w:rPr>
        <w:t>ｅ</w:t>
      </w:r>
      <w:r w:rsidR="00773427" w:rsidRPr="009A0258">
        <w:rPr>
          <w:rFonts w:ascii="ＭＳ 明朝" w:hAnsi="ＭＳ 明朝" w:hint="eastAsia"/>
          <w:kern w:val="0"/>
          <w:sz w:val="22"/>
        </w:rPr>
        <w:t xml:space="preserve">． </w:t>
      </w:r>
      <w:r w:rsidR="007A246F" w:rsidRPr="009A0258">
        <w:rPr>
          <w:rFonts w:ascii="ＭＳ 明朝" w:hAnsi="ＭＳ 明朝" w:cs="ＭＳ Ｐゴシック" w:hint="eastAsia"/>
          <w:color w:val="000000"/>
          <w:kern w:val="0"/>
          <w:sz w:val="22"/>
        </w:rPr>
        <w:t>CHARGE BEARER</w:t>
      </w:r>
    </w:p>
    <w:p w14:paraId="3D53F3C2" w14:textId="244CC88A" w:rsidR="0003324A" w:rsidRPr="009A0258" w:rsidRDefault="00BE70E5" w:rsidP="001314B2">
      <w:pPr>
        <w:pStyle w:val="a4"/>
        <w:snapToGrid w:val="0"/>
        <w:spacing w:line="360" w:lineRule="atLeast"/>
        <w:ind w:firstLineChars="197" w:firstLine="433"/>
        <w:rPr>
          <w:rFonts w:ascii="ＭＳ 明朝" w:hAnsi="ＭＳ 明朝" w:cs="ＭＳ Ｐゴシック"/>
          <w:color w:val="000000"/>
          <w:kern w:val="0"/>
          <w:sz w:val="22"/>
          <w:vertAlign w:val="superscript"/>
        </w:rPr>
      </w:pPr>
      <w:r w:rsidRPr="009A0258">
        <w:rPr>
          <w:rFonts w:ascii="ＭＳ 明朝" w:hAnsi="ＭＳ 明朝" w:hint="eastAsia"/>
          <w:kern w:val="0"/>
          <w:sz w:val="22"/>
        </w:rPr>
        <w:t>ｆ</w:t>
      </w:r>
      <w:r w:rsidR="00773427" w:rsidRPr="009A0258">
        <w:rPr>
          <w:rFonts w:ascii="ＭＳ 明朝" w:hAnsi="ＭＳ 明朝" w:cs="ＭＳ Ｐゴシック" w:hint="eastAsia"/>
          <w:color w:val="000000"/>
          <w:kern w:val="0"/>
          <w:sz w:val="22"/>
        </w:rPr>
        <w:t xml:space="preserve">． </w:t>
      </w:r>
      <w:r w:rsidR="007A246F" w:rsidRPr="009A0258">
        <w:rPr>
          <w:rFonts w:ascii="ＭＳ 明朝" w:hAnsi="ＭＳ 明朝" w:cs="ＭＳ Ｐゴシック" w:hint="eastAsia"/>
          <w:color w:val="000000"/>
          <w:kern w:val="0"/>
          <w:sz w:val="22"/>
        </w:rPr>
        <w:t>CHARGES INFORMATION(AMOUNT)</w:t>
      </w:r>
      <w:r w:rsidR="007A246F" w:rsidRPr="009A0258">
        <w:rPr>
          <w:rFonts w:ascii="ＭＳ 明朝" w:hAnsi="ＭＳ 明朝" w:cs="ＭＳ Ｐゴシック" w:hint="eastAsia"/>
          <w:color w:val="000000"/>
          <w:kern w:val="0"/>
          <w:sz w:val="22"/>
          <w:vertAlign w:val="superscript"/>
        </w:rPr>
        <w:t>（注</w:t>
      </w:r>
      <w:r w:rsidR="00ED5367" w:rsidRPr="009A0258">
        <w:rPr>
          <w:rFonts w:ascii="ＭＳ 明朝" w:hAnsi="ＭＳ 明朝" w:cs="ＭＳ Ｐゴシック" w:hint="eastAsia"/>
          <w:color w:val="000000"/>
          <w:kern w:val="0"/>
          <w:sz w:val="22"/>
          <w:vertAlign w:val="superscript"/>
        </w:rPr>
        <w:t>３</w:t>
      </w:r>
      <w:r w:rsidR="007A246F" w:rsidRPr="009A0258">
        <w:rPr>
          <w:rFonts w:ascii="ＭＳ 明朝" w:hAnsi="ＭＳ 明朝" w:cs="ＭＳ Ｐゴシック" w:hint="eastAsia"/>
          <w:color w:val="000000"/>
          <w:kern w:val="0"/>
          <w:sz w:val="22"/>
          <w:vertAlign w:val="superscript"/>
        </w:rPr>
        <w:t>）</w:t>
      </w:r>
    </w:p>
    <w:p w14:paraId="323D7BD2" w14:textId="4A553082" w:rsidR="0003324A" w:rsidRPr="009A0258" w:rsidRDefault="00BE70E5" w:rsidP="001314B2">
      <w:pPr>
        <w:pStyle w:val="a4"/>
        <w:snapToGrid w:val="0"/>
        <w:spacing w:line="360" w:lineRule="atLeast"/>
        <w:ind w:firstLineChars="197" w:firstLine="433"/>
        <w:rPr>
          <w:rFonts w:ascii="ＭＳ 明朝" w:hAnsi="ＭＳ 明朝" w:cs="ＭＳ Ｐゴシック"/>
          <w:color w:val="000000"/>
          <w:kern w:val="0"/>
          <w:sz w:val="22"/>
        </w:rPr>
      </w:pPr>
      <w:r w:rsidRPr="009A0258">
        <w:rPr>
          <w:rFonts w:ascii="ＭＳ 明朝" w:hAnsi="ＭＳ 明朝" w:cs="ＭＳ Ｐゴシック" w:hint="eastAsia"/>
          <w:color w:val="000000"/>
          <w:kern w:val="0"/>
          <w:sz w:val="22"/>
        </w:rPr>
        <w:t>ｇ</w:t>
      </w:r>
      <w:r w:rsidR="00773427" w:rsidRPr="009A0258">
        <w:rPr>
          <w:rFonts w:ascii="ＭＳ 明朝" w:hAnsi="ＭＳ 明朝" w:cs="ＭＳ Ｐゴシック" w:hint="eastAsia"/>
          <w:color w:val="000000"/>
          <w:kern w:val="0"/>
          <w:sz w:val="22"/>
        </w:rPr>
        <w:t xml:space="preserve">． </w:t>
      </w:r>
      <w:r w:rsidR="007A246F" w:rsidRPr="009A0258">
        <w:rPr>
          <w:rFonts w:ascii="ＭＳ 明朝" w:hAnsi="ＭＳ 明朝" w:cs="ＭＳ Ｐゴシック" w:hint="eastAsia"/>
          <w:color w:val="000000"/>
          <w:kern w:val="0"/>
          <w:sz w:val="22"/>
        </w:rPr>
        <w:t>CHARGES INFORMATION(PARTY)</w:t>
      </w:r>
      <w:r w:rsidR="007A246F" w:rsidRPr="009A0258">
        <w:rPr>
          <w:rFonts w:ascii="ＭＳ 明朝" w:hAnsi="ＭＳ 明朝" w:cs="ＭＳ Ｐゴシック" w:hint="eastAsia"/>
          <w:color w:val="000000"/>
          <w:kern w:val="0"/>
          <w:sz w:val="22"/>
          <w:vertAlign w:val="superscript"/>
        </w:rPr>
        <w:t>（注</w:t>
      </w:r>
      <w:r w:rsidR="00ED5367" w:rsidRPr="009A0258">
        <w:rPr>
          <w:rFonts w:ascii="ＭＳ 明朝" w:hAnsi="ＭＳ 明朝" w:cs="ＭＳ Ｐゴシック" w:hint="eastAsia"/>
          <w:color w:val="000000"/>
          <w:kern w:val="0"/>
          <w:sz w:val="22"/>
          <w:vertAlign w:val="superscript"/>
        </w:rPr>
        <w:t>３</w:t>
      </w:r>
      <w:r w:rsidR="007A246F" w:rsidRPr="009A0258">
        <w:rPr>
          <w:rFonts w:ascii="ＭＳ 明朝" w:hAnsi="ＭＳ 明朝" w:cs="ＭＳ Ｐゴシック" w:hint="eastAsia"/>
          <w:color w:val="000000"/>
          <w:kern w:val="0"/>
          <w:sz w:val="22"/>
          <w:vertAlign w:val="superscript"/>
        </w:rPr>
        <w:t>）</w:t>
      </w:r>
    </w:p>
    <w:p w14:paraId="2C923CAE" w14:textId="55D596CB" w:rsidR="0003324A" w:rsidRPr="009A0258" w:rsidRDefault="00BE70E5" w:rsidP="001314B2">
      <w:pPr>
        <w:pStyle w:val="a4"/>
        <w:snapToGrid w:val="0"/>
        <w:spacing w:line="360" w:lineRule="atLeast"/>
        <w:ind w:firstLineChars="197" w:firstLine="433"/>
        <w:rPr>
          <w:rFonts w:ascii="ＭＳ 明朝" w:hAnsi="ＭＳ 明朝" w:cs="ＭＳ Ｐゴシック"/>
          <w:color w:val="000000"/>
          <w:kern w:val="0"/>
          <w:sz w:val="22"/>
        </w:rPr>
      </w:pPr>
      <w:r w:rsidRPr="009A0258">
        <w:rPr>
          <w:rFonts w:ascii="ＭＳ 明朝" w:hAnsi="ＭＳ 明朝" w:cs="ＭＳ Ｐゴシック" w:hint="eastAsia"/>
          <w:color w:val="000000"/>
          <w:kern w:val="0"/>
          <w:sz w:val="22"/>
        </w:rPr>
        <w:t>ｈ</w:t>
      </w:r>
      <w:r w:rsidR="00773427" w:rsidRPr="009A0258">
        <w:rPr>
          <w:rFonts w:ascii="ＭＳ 明朝" w:hAnsi="ＭＳ 明朝" w:cs="ＭＳ Ｐゴシック" w:hint="eastAsia"/>
          <w:color w:val="000000"/>
          <w:kern w:val="0"/>
          <w:sz w:val="22"/>
        </w:rPr>
        <w:t xml:space="preserve">． </w:t>
      </w:r>
      <w:r w:rsidR="007A246F" w:rsidRPr="009A0258">
        <w:rPr>
          <w:rFonts w:ascii="ＭＳ 明朝" w:hAnsi="ＭＳ 明朝" w:cs="ＭＳ Ｐゴシック" w:hint="eastAsia"/>
          <w:color w:val="000000"/>
          <w:kern w:val="0"/>
          <w:sz w:val="22"/>
        </w:rPr>
        <w:t>PREVIOUS INSTRUCTING AGENT</w:t>
      </w:r>
    </w:p>
    <w:p w14:paraId="2CECCAE0" w14:textId="7E06C3E2" w:rsidR="007A246F" w:rsidRPr="009A0258" w:rsidRDefault="00BE70E5" w:rsidP="001314B2">
      <w:pPr>
        <w:pStyle w:val="a4"/>
        <w:snapToGrid w:val="0"/>
        <w:spacing w:line="360" w:lineRule="atLeast"/>
        <w:ind w:firstLineChars="197" w:firstLine="433"/>
        <w:rPr>
          <w:rFonts w:ascii="ＭＳ 明朝" w:hAnsi="ＭＳ 明朝"/>
          <w:kern w:val="0"/>
          <w:sz w:val="22"/>
        </w:rPr>
      </w:pPr>
      <w:r w:rsidRPr="009A0258">
        <w:rPr>
          <w:rFonts w:ascii="ＭＳ 明朝" w:hAnsi="ＭＳ 明朝" w:cs="ＭＳ Ｐゴシック" w:hint="eastAsia"/>
          <w:color w:val="000000"/>
          <w:kern w:val="0"/>
          <w:sz w:val="22"/>
        </w:rPr>
        <w:t>ⅰ</w:t>
      </w:r>
      <w:r w:rsidR="007A246F" w:rsidRPr="009A0258">
        <w:rPr>
          <w:rFonts w:ascii="ＭＳ 明朝" w:hAnsi="ＭＳ 明朝" w:cs="ＭＳ Ｐゴシック" w:hint="eastAsia"/>
          <w:color w:val="000000"/>
          <w:kern w:val="0"/>
          <w:sz w:val="22"/>
        </w:rPr>
        <w:t>.　PREVIOUS INSTRUCTING AGENT ACCOUNT</w:t>
      </w:r>
    </w:p>
    <w:p w14:paraId="132FC340" w14:textId="77777777" w:rsidR="007A246F" w:rsidRPr="009A0258" w:rsidRDefault="007A246F" w:rsidP="001314B2">
      <w:pPr>
        <w:ind w:rightChars="100" w:right="210"/>
        <w:rPr>
          <w:sz w:val="22"/>
          <w:szCs w:val="22"/>
        </w:rPr>
      </w:pPr>
    </w:p>
    <w:p w14:paraId="1CEFC4AB" w14:textId="210953AE" w:rsidR="00ED5367" w:rsidRPr="009A0258" w:rsidRDefault="00ED5367" w:rsidP="001314B2">
      <w:pPr>
        <w:tabs>
          <w:tab w:val="left" w:pos="851"/>
        </w:tabs>
        <w:ind w:leftChars="200" w:left="1080" w:rightChars="100" w:right="210" w:hangingChars="300" w:hanging="660"/>
        <w:rPr>
          <w:rFonts w:ascii="ＭＳ 明朝" w:hAnsi="ＭＳ 明朝"/>
          <w:sz w:val="22"/>
          <w:szCs w:val="22"/>
        </w:rPr>
      </w:pPr>
      <w:r w:rsidRPr="009A0258">
        <w:rPr>
          <w:rFonts w:ascii="ＭＳ 明朝" w:hAnsi="ＭＳ 明朝" w:cs="ＭＳ Ｐゴシック" w:hint="eastAsia"/>
          <w:color w:val="000000"/>
          <w:kern w:val="0"/>
          <w:sz w:val="22"/>
          <w:szCs w:val="22"/>
        </w:rPr>
        <w:t>（注１）</w:t>
      </w:r>
      <w:r w:rsidRPr="009A0258">
        <w:rPr>
          <w:rFonts w:ascii="ＭＳ 明朝" w:hAnsi="ＭＳ 明朝" w:hint="eastAsia"/>
          <w:sz w:val="22"/>
          <w:szCs w:val="22"/>
        </w:rPr>
        <w:t>振込事務取扱先以外の</w:t>
      </w:r>
      <w:r w:rsidRPr="009A0258">
        <w:rPr>
          <w:rFonts w:ascii="ＭＳ 明朝" w:hAnsi="ＭＳ 明朝" w:hint="eastAsia"/>
          <w:spacing w:val="2"/>
          <w:sz w:val="22"/>
          <w:szCs w:val="22"/>
        </w:rPr>
        <w:t>オンライン取引先</w:t>
      </w:r>
      <w:r w:rsidR="00F35CE7" w:rsidRPr="009A0258">
        <w:rPr>
          <w:rFonts w:ascii="ＭＳ 明朝" w:hAnsi="ＭＳ 明朝" w:hint="eastAsia"/>
          <w:spacing w:val="2"/>
          <w:sz w:val="22"/>
          <w:szCs w:val="22"/>
        </w:rPr>
        <w:t>に送信する</w:t>
      </w:r>
      <w:r w:rsidR="00984106" w:rsidRPr="009A0258">
        <w:rPr>
          <w:rFonts w:hint="eastAsia"/>
          <w:sz w:val="22"/>
          <w:szCs w:val="22"/>
        </w:rPr>
        <w:t>当預入金（海預）明細</w:t>
      </w:r>
      <w:r w:rsidRPr="009A0258">
        <w:rPr>
          <w:rFonts w:hint="eastAsia"/>
          <w:sz w:val="22"/>
          <w:szCs w:val="22"/>
        </w:rPr>
        <w:t>において</w:t>
      </w:r>
      <w:r w:rsidR="00051CB0" w:rsidRPr="009A0258">
        <w:rPr>
          <w:rFonts w:hint="eastAsia"/>
          <w:sz w:val="22"/>
          <w:szCs w:val="22"/>
        </w:rPr>
        <w:t>同</w:t>
      </w:r>
      <w:r w:rsidRPr="009A0258">
        <w:rPr>
          <w:rFonts w:hint="eastAsia"/>
          <w:sz w:val="22"/>
          <w:szCs w:val="22"/>
        </w:rPr>
        <w:t>取引先を示す情報は、日本銀行が設定する</w:t>
      </w:r>
      <w:r w:rsidRPr="009A0258">
        <w:rPr>
          <w:rFonts w:ascii="ＭＳ 明朝" w:hAnsi="ＭＳ 明朝" w:hint="eastAsia"/>
          <w:sz w:val="22"/>
          <w:szCs w:val="22"/>
        </w:rPr>
        <w:t>ＢＩＣコードまたは金融機関等店舗コードにより表示し、</w:t>
      </w:r>
      <w:r w:rsidR="00051CB0" w:rsidRPr="009A0258">
        <w:rPr>
          <w:rFonts w:ascii="ＭＳ 明朝" w:hAnsi="ＭＳ 明朝" w:hint="eastAsia"/>
          <w:sz w:val="22"/>
          <w:szCs w:val="22"/>
        </w:rPr>
        <w:t>同</w:t>
      </w:r>
      <w:r w:rsidR="00F35CE7" w:rsidRPr="009A0258">
        <w:rPr>
          <w:rFonts w:ascii="ＭＳ 明朝" w:hAnsi="ＭＳ 明朝" w:hint="eastAsia"/>
          <w:sz w:val="22"/>
          <w:szCs w:val="22"/>
        </w:rPr>
        <w:t>取引先に送付する</w:t>
      </w:r>
      <w:r w:rsidR="00051CB0" w:rsidRPr="009A0258">
        <w:rPr>
          <w:rFonts w:ascii="ＭＳ 明朝" w:hAnsi="ＭＳ 明朝" w:hint="eastAsia"/>
          <w:sz w:val="22"/>
          <w:szCs w:val="22"/>
        </w:rPr>
        <w:t>「</w:t>
      </w:r>
      <w:r w:rsidRPr="009A0258">
        <w:rPr>
          <w:rFonts w:ascii="ＭＳ 明朝" w:hAnsi="ＭＳ 明朝" w:hint="eastAsia"/>
          <w:sz w:val="22"/>
          <w:szCs w:val="22"/>
        </w:rPr>
        <w:t>記事情報通知書</w:t>
      </w:r>
      <w:r w:rsidR="00051CB0" w:rsidRPr="009A0258">
        <w:rPr>
          <w:rFonts w:ascii="ＭＳ 明朝" w:hAnsi="ＭＳ 明朝" w:hint="eastAsia"/>
          <w:sz w:val="22"/>
          <w:szCs w:val="22"/>
        </w:rPr>
        <w:t>」</w:t>
      </w:r>
      <w:r w:rsidRPr="009A0258">
        <w:rPr>
          <w:rFonts w:ascii="ＭＳ 明朝" w:hAnsi="ＭＳ 明朝" w:hint="eastAsia"/>
          <w:sz w:val="22"/>
          <w:szCs w:val="22"/>
        </w:rPr>
        <w:t>において当該取引先を示す情報は、外国中央銀行等がＭＸ電文において設定したＢＩＣコード等により表示します。</w:t>
      </w:r>
    </w:p>
    <w:p w14:paraId="37BD6AE2" w14:textId="77777777" w:rsidR="005F7E77" w:rsidRPr="009A0258" w:rsidRDefault="005F7E77" w:rsidP="001314B2">
      <w:pPr>
        <w:tabs>
          <w:tab w:val="left" w:pos="851"/>
        </w:tabs>
        <w:ind w:leftChars="200" w:left="1080" w:rightChars="100" w:right="210" w:hangingChars="300" w:hanging="660"/>
        <w:rPr>
          <w:rFonts w:ascii="ＭＳ 明朝" w:hAnsi="ＭＳ 明朝" w:cs="ＭＳ Ｐゴシック"/>
          <w:color w:val="000000"/>
          <w:kern w:val="0"/>
          <w:sz w:val="22"/>
          <w:szCs w:val="22"/>
        </w:rPr>
      </w:pPr>
    </w:p>
    <w:p w14:paraId="17E102AC" w14:textId="0D59AD3D" w:rsidR="005F7E77" w:rsidRPr="009A0258" w:rsidRDefault="007A246F" w:rsidP="001314B2">
      <w:pPr>
        <w:tabs>
          <w:tab w:val="left" w:pos="851"/>
        </w:tabs>
        <w:ind w:leftChars="200" w:left="1080" w:rightChars="100" w:right="210" w:hangingChars="300" w:hanging="660"/>
        <w:rPr>
          <w:rFonts w:ascii="ＭＳ 明朝" w:hAnsi="ＭＳ 明朝" w:cs="ＭＳ Ｐゴシック"/>
          <w:color w:val="000000"/>
          <w:kern w:val="0"/>
          <w:sz w:val="22"/>
          <w:szCs w:val="22"/>
        </w:rPr>
      </w:pPr>
      <w:r w:rsidRPr="009A0258">
        <w:rPr>
          <w:rFonts w:ascii="ＭＳ 明朝" w:hAnsi="ＭＳ 明朝" w:cs="ＭＳ Ｐゴシック" w:hint="eastAsia"/>
          <w:color w:val="000000"/>
          <w:kern w:val="0"/>
          <w:sz w:val="22"/>
          <w:szCs w:val="22"/>
        </w:rPr>
        <w:t>（注</w:t>
      </w:r>
      <w:r w:rsidR="00ED5367" w:rsidRPr="009A0258">
        <w:rPr>
          <w:rFonts w:ascii="ＭＳ 明朝" w:hAnsi="ＭＳ 明朝" w:cs="ＭＳ Ｐゴシック" w:hint="eastAsia"/>
          <w:color w:val="000000"/>
          <w:kern w:val="0"/>
          <w:sz w:val="22"/>
          <w:szCs w:val="22"/>
        </w:rPr>
        <w:t>２</w:t>
      </w:r>
      <w:r w:rsidRPr="009A0258">
        <w:rPr>
          <w:rFonts w:ascii="ＭＳ 明朝" w:hAnsi="ＭＳ 明朝" w:cs="ＭＳ Ｐゴシック" w:hint="eastAsia"/>
          <w:color w:val="000000"/>
          <w:kern w:val="0"/>
          <w:sz w:val="22"/>
          <w:szCs w:val="22"/>
        </w:rPr>
        <w:t>）</w:t>
      </w:r>
      <w:r w:rsidR="00984106" w:rsidRPr="009A0258">
        <w:rPr>
          <w:rFonts w:hint="eastAsia"/>
          <w:sz w:val="22"/>
          <w:szCs w:val="22"/>
        </w:rPr>
        <w:t>当預入金（海預）明細</w:t>
      </w:r>
      <w:r w:rsidRPr="009A0258">
        <w:rPr>
          <w:rFonts w:ascii="ＭＳ 明朝" w:hAnsi="ＭＳ 明朝" w:hint="eastAsia"/>
          <w:sz w:val="22"/>
          <w:szCs w:val="22"/>
        </w:rPr>
        <w:t>の</w:t>
      </w:r>
      <w:r w:rsidRPr="009A0258">
        <w:rPr>
          <w:rFonts w:ascii="ＭＳ 明朝" w:hAnsi="ＭＳ 明朝" w:hint="eastAsia"/>
          <w:kern w:val="0"/>
          <w:sz w:val="22"/>
          <w:szCs w:val="22"/>
        </w:rPr>
        <w:t>「</w:t>
      </w:r>
      <w:proofErr w:type="spellStart"/>
      <w:r w:rsidRPr="009A0258">
        <w:rPr>
          <w:rFonts w:ascii="ＭＳ 明朝" w:hAnsi="ＭＳ 明朝" w:hint="eastAsia"/>
          <w:kern w:val="0"/>
          <w:sz w:val="22"/>
          <w:szCs w:val="22"/>
        </w:rPr>
        <w:t>PaymentTypeInformation</w:t>
      </w:r>
      <w:proofErr w:type="spellEnd"/>
      <w:r w:rsidRPr="009A0258">
        <w:rPr>
          <w:rFonts w:ascii="ＭＳ 明朝" w:hAnsi="ＭＳ 明朝" w:hint="eastAsia"/>
          <w:kern w:val="0"/>
          <w:sz w:val="22"/>
          <w:szCs w:val="22"/>
        </w:rPr>
        <w:t>」</w:t>
      </w:r>
      <w:r w:rsidR="009361B3" w:rsidRPr="009A0258">
        <w:rPr>
          <w:rFonts w:ascii="ＭＳ 明朝" w:hAnsi="ＭＳ 明朝" w:hint="eastAsia"/>
          <w:kern w:val="0"/>
          <w:sz w:val="22"/>
          <w:szCs w:val="22"/>
        </w:rPr>
        <w:t>の</w:t>
      </w:r>
      <w:r w:rsidRPr="009A0258">
        <w:rPr>
          <w:rFonts w:ascii="ＭＳ 明朝" w:hAnsi="ＭＳ 明朝" w:hint="eastAsia"/>
          <w:kern w:val="0"/>
          <w:sz w:val="22"/>
          <w:szCs w:val="22"/>
        </w:rPr>
        <w:t>「</w:t>
      </w:r>
      <w:proofErr w:type="spellStart"/>
      <w:r w:rsidRPr="009A0258">
        <w:rPr>
          <w:rFonts w:ascii="ＭＳ 明朝" w:hAnsi="ＭＳ 明朝" w:hint="eastAsia"/>
          <w:kern w:val="0"/>
          <w:sz w:val="22"/>
          <w:szCs w:val="22"/>
        </w:rPr>
        <w:t>LocalInstrument</w:t>
      </w:r>
      <w:proofErr w:type="spellEnd"/>
      <w:r w:rsidRPr="009A0258">
        <w:rPr>
          <w:rFonts w:ascii="ＭＳ 明朝" w:hAnsi="ＭＳ 明朝" w:hint="eastAsia"/>
          <w:kern w:val="0"/>
          <w:sz w:val="22"/>
          <w:szCs w:val="22"/>
        </w:rPr>
        <w:t>」の「Proprietary」</w:t>
      </w:r>
      <w:r w:rsidRPr="009A0258">
        <w:rPr>
          <w:rFonts w:ascii="ＭＳ 明朝" w:hAnsi="ＭＳ 明朝" w:cs="ＭＳ Ｐゴシック" w:hint="eastAsia"/>
          <w:color w:val="000000"/>
          <w:kern w:val="0"/>
          <w:sz w:val="22"/>
          <w:szCs w:val="22"/>
        </w:rPr>
        <w:t>に記載される情報については、</w:t>
      </w:r>
      <w:r w:rsidR="000D5C54">
        <w:rPr>
          <w:rFonts w:ascii="ＭＳ 明朝" w:hAnsi="ＭＳ 明朝" w:cs="ＭＳ Ｐゴシック" w:hint="eastAsia"/>
          <w:color w:val="000000"/>
          <w:kern w:val="0"/>
          <w:sz w:val="22"/>
          <w:szCs w:val="22"/>
        </w:rPr>
        <w:t>日銀ネット出力帳票</w:t>
      </w:r>
      <w:r w:rsidRPr="009A0258">
        <w:rPr>
          <w:rFonts w:ascii="ＭＳ 明朝" w:hAnsi="ＭＳ 明朝" w:cs="ＭＳ Ｐゴシック" w:hint="eastAsia"/>
          <w:color w:val="000000"/>
          <w:kern w:val="0"/>
          <w:sz w:val="22"/>
          <w:szCs w:val="22"/>
        </w:rPr>
        <w:t>の</w:t>
      </w:r>
      <w:r w:rsidR="00CC1858" w:rsidRPr="009A0258">
        <w:rPr>
          <w:rFonts w:ascii="ＭＳ 明朝" w:hAnsi="ＭＳ 明朝" w:cs="ＭＳ Ｐゴシック" w:hint="eastAsia"/>
          <w:color w:val="000000"/>
          <w:kern w:val="0"/>
          <w:sz w:val="22"/>
          <w:szCs w:val="22"/>
        </w:rPr>
        <w:t>Ｘ</w:t>
      </w:r>
      <w:r w:rsidR="00CC1858" w:rsidRPr="009A0258">
        <w:rPr>
          <w:rFonts w:ascii="ＭＳ 明朝" w:hAnsi="ＭＳ 明朝" w:cs="ＭＳ Ｐゴシック" w:hint="eastAsia"/>
          <w:color w:val="000000"/>
          <w:kern w:val="0"/>
          <w:sz w:val="22"/>
          <w:szCs w:val="22"/>
        </w:rPr>
        <w:lastRenderedPageBreak/>
        <w:t>ＭＬ</w:t>
      </w:r>
      <w:r w:rsidRPr="009A0258">
        <w:rPr>
          <w:rFonts w:ascii="ＭＳ 明朝" w:hAnsi="ＭＳ 明朝" w:cs="ＭＳ Ｐゴシック" w:hint="eastAsia"/>
          <w:color w:val="000000"/>
          <w:kern w:val="0"/>
          <w:sz w:val="22"/>
          <w:szCs w:val="22"/>
        </w:rPr>
        <w:t>表示エリアのみに表示されます。</w:t>
      </w:r>
    </w:p>
    <w:p w14:paraId="1552449A" w14:textId="77777777" w:rsidR="007A246F" w:rsidRPr="009A0258" w:rsidRDefault="007A246F" w:rsidP="001314B2">
      <w:pPr>
        <w:tabs>
          <w:tab w:val="left" w:pos="851"/>
        </w:tabs>
        <w:ind w:leftChars="200" w:left="1080" w:rightChars="100" w:right="210" w:hangingChars="300" w:hanging="660"/>
        <w:rPr>
          <w:rFonts w:ascii="ＭＳ 明朝" w:hAnsi="ＭＳ 明朝" w:cs="ＭＳ Ｐゴシック"/>
          <w:color w:val="000000"/>
          <w:kern w:val="0"/>
          <w:sz w:val="22"/>
          <w:szCs w:val="22"/>
        </w:rPr>
      </w:pPr>
    </w:p>
    <w:p w14:paraId="101E8AB6" w14:textId="4457B2E2" w:rsidR="007A246F" w:rsidRPr="009A0258" w:rsidRDefault="00773427" w:rsidP="001314B2">
      <w:pPr>
        <w:ind w:leftChars="187" w:left="1053" w:rightChars="100" w:right="210" w:hangingChars="300" w:hanging="660"/>
        <w:rPr>
          <w:rFonts w:ascii="ＭＳ 明朝" w:hAnsi="ＭＳ 明朝"/>
          <w:sz w:val="22"/>
          <w:szCs w:val="22"/>
        </w:rPr>
      </w:pPr>
      <w:r w:rsidRPr="009A0258">
        <w:rPr>
          <w:rFonts w:ascii="ＭＳ 明朝" w:hAnsi="ＭＳ 明朝" w:cs="ＭＳ Ｐゴシック" w:hint="eastAsia"/>
          <w:color w:val="000000"/>
          <w:kern w:val="0"/>
          <w:sz w:val="22"/>
          <w:szCs w:val="22"/>
        </w:rPr>
        <w:t>（注</w:t>
      </w:r>
      <w:r w:rsidR="00ED5367" w:rsidRPr="009A0258">
        <w:rPr>
          <w:rFonts w:ascii="ＭＳ 明朝" w:hAnsi="ＭＳ 明朝" w:cs="ＭＳ Ｐゴシック" w:hint="eastAsia"/>
          <w:color w:val="000000"/>
          <w:kern w:val="0"/>
          <w:sz w:val="22"/>
          <w:szCs w:val="22"/>
        </w:rPr>
        <w:t>３</w:t>
      </w:r>
      <w:r w:rsidRPr="009A0258">
        <w:rPr>
          <w:rFonts w:ascii="ＭＳ 明朝" w:hAnsi="ＭＳ 明朝" w:cs="ＭＳ Ｐゴシック" w:hint="eastAsia"/>
          <w:color w:val="000000"/>
          <w:kern w:val="0"/>
          <w:sz w:val="22"/>
          <w:szCs w:val="22"/>
        </w:rPr>
        <w:t>）</w:t>
      </w:r>
      <w:r w:rsidR="007A246F" w:rsidRPr="009A0258">
        <w:rPr>
          <w:rFonts w:ascii="ＭＳ 明朝" w:hAnsi="ＭＳ 明朝" w:cs="ＭＳ Ｐゴシック" w:hint="eastAsia"/>
          <w:color w:val="000000"/>
          <w:kern w:val="0"/>
          <w:sz w:val="22"/>
          <w:szCs w:val="22"/>
        </w:rPr>
        <w:t>日本銀行が設定した手数料に関する情報</w:t>
      </w:r>
      <w:r w:rsidRPr="009A0258">
        <w:rPr>
          <w:rFonts w:ascii="ＭＳ 明朝" w:hAnsi="ＭＳ 明朝" w:cs="ＭＳ Ｐゴシック" w:hint="eastAsia"/>
          <w:color w:val="000000"/>
          <w:kern w:val="0"/>
          <w:sz w:val="22"/>
          <w:szCs w:val="22"/>
        </w:rPr>
        <w:t>については、</w:t>
      </w:r>
      <w:r w:rsidR="000D5C54">
        <w:rPr>
          <w:rFonts w:ascii="ＭＳ 明朝" w:hAnsi="ＭＳ 明朝" w:cs="ＭＳ Ｐゴシック" w:hint="eastAsia"/>
          <w:color w:val="000000"/>
          <w:kern w:val="0"/>
          <w:sz w:val="22"/>
          <w:szCs w:val="22"/>
        </w:rPr>
        <w:t>日銀ネット出力帳票</w:t>
      </w:r>
      <w:r w:rsidR="007A246F" w:rsidRPr="009A0258">
        <w:rPr>
          <w:rFonts w:ascii="ＭＳ 明朝" w:hAnsi="ＭＳ 明朝" w:cs="ＭＳ Ｐゴシック" w:hint="eastAsia"/>
          <w:color w:val="000000"/>
          <w:kern w:val="0"/>
          <w:sz w:val="22"/>
          <w:szCs w:val="22"/>
        </w:rPr>
        <w:t>にのみ表示されます。ＭＸ電文に記載された外国中央銀行等が設定した</w:t>
      </w:r>
      <w:r w:rsidR="00BE70E5" w:rsidRPr="009A0258">
        <w:rPr>
          <w:rFonts w:ascii="ＭＳ 明朝" w:hAnsi="ＭＳ 明朝" w:cs="ＭＳ Ｐゴシック" w:hint="eastAsia"/>
          <w:color w:val="000000"/>
          <w:kern w:val="0"/>
          <w:sz w:val="22"/>
          <w:szCs w:val="22"/>
        </w:rPr>
        <w:t>手数料</w:t>
      </w:r>
      <w:r w:rsidR="007A246F" w:rsidRPr="009A0258">
        <w:rPr>
          <w:rFonts w:ascii="ＭＳ 明朝" w:hAnsi="ＭＳ 明朝" w:cs="ＭＳ Ｐゴシック" w:hint="eastAsia"/>
          <w:color w:val="000000"/>
          <w:kern w:val="0"/>
          <w:sz w:val="22"/>
          <w:szCs w:val="22"/>
        </w:rPr>
        <w:t>に関する情報は</w:t>
      </w:r>
      <w:r w:rsidR="00051CB0" w:rsidRPr="009A0258">
        <w:rPr>
          <w:rFonts w:ascii="ＭＳ 明朝" w:hAnsi="ＭＳ 明朝" w:cs="ＭＳ Ｐゴシック" w:hint="eastAsia"/>
          <w:color w:val="000000"/>
          <w:kern w:val="0"/>
          <w:sz w:val="22"/>
          <w:szCs w:val="22"/>
        </w:rPr>
        <w:t>「</w:t>
      </w:r>
      <w:r w:rsidR="007A246F" w:rsidRPr="009A0258">
        <w:rPr>
          <w:rFonts w:ascii="ＭＳ 明朝" w:hAnsi="ＭＳ 明朝" w:cs="ＭＳ Ｐゴシック" w:hint="eastAsia"/>
          <w:color w:val="000000"/>
          <w:kern w:val="0"/>
          <w:sz w:val="22"/>
          <w:szCs w:val="22"/>
        </w:rPr>
        <w:t>記事情報通知書</w:t>
      </w:r>
      <w:r w:rsidR="00051CB0" w:rsidRPr="009A0258">
        <w:rPr>
          <w:rFonts w:ascii="ＭＳ 明朝" w:hAnsi="ＭＳ 明朝" w:cs="ＭＳ Ｐゴシック" w:hint="eastAsia"/>
          <w:color w:val="000000"/>
          <w:kern w:val="0"/>
          <w:sz w:val="22"/>
          <w:szCs w:val="22"/>
        </w:rPr>
        <w:t>」</w:t>
      </w:r>
      <w:r w:rsidR="007A246F" w:rsidRPr="009A0258">
        <w:rPr>
          <w:rFonts w:ascii="ＭＳ 明朝" w:hAnsi="ＭＳ 明朝" w:cs="ＭＳ Ｐゴシック" w:hint="eastAsia"/>
          <w:color w:val="000000"/>
          <w:kern w:val="0"/>
          <w:sz w:val="22"/>
          <w:szCs w:val="22"/>
        </w:rPr>
        <w:t>に記載されます。</w:t>
      </w:r>
    </w:p>
    <w:p w14:paraId="188E0505" w14:textId="77777777" w:rsidR="007A246F" w:rsidRPr="009A0258" w:rsidRDefault="007A246F" w:rsidP="001314B2">
      <w:pPr>
        <w:ind w:rightChars="100" w:right="210"/>
        <w:rPr>
          <w:sz w:val="22"/>
          <w:szCs w:val="22"/>
        </w:rPr>
      </w:pPr>
    </w:p>
    <w:p w14:paraId="1B6342CC" w14:textId="106F5460" w:rsidR="007A246F" w:rsidRPr="009A0258" w:rsidRDefault="007A246F" w:rsidP="001314B2">
      <w:pPr>
        <w:ind w:rightChars="100" w:right="210"/>
        <w:rPr>
          <w:sz w:val="22"/>
          <w:szCs w:val="22"/>
        </w:rPr>
      </w:pPr>
      <w:r w:rsidRPr="009A0258">
        <w:rPr>
          <w:rFonts w:hint="eastAsia"/>
          <w:sz w:val="22"/>
          <w:szCs w:val="22"/>
        </w:rPr>
        <w:t>（</w:t>
      </w:r>
      <w:r w:rsidR="001847DA" w:rsidRPr="009A0258">
        <w:rPr>
          <w:rFonts w:hint="eastAsia"/>
          <w:sz w:val="22"/>
          <w:szCs w:val="22"/>
        </w:rPr>
        <w:t>ハ</w:t>
      </w:r>
      <w:r w:rsidRPr="009A0258">
        <w:rPr>
          <w:rFonts w:hint="eastAsia"/>
          <w:sz w:val="22"/>
          <w:szCs w:val="22"/>
        </w:rPr>
        <w:t>）</w:t>
      </w:r>
      <w:r w:rsidR="00051CB0" w:rsidRPr="009A0258">
        <w:rPr>
          <w:rFonts w:hint="eastAsia"/>
          <w:sz w:val="22"/>
          <w:szCs w:val="22"/>
        </w:rPr>
        <w:t>「</w:t>
      </w:r>
      <w:r w:rsidRPr="009A0258">
        <w:rPr>
          <w:rFonts w:hint="eastAsia"/>
          <w:sz w:val="22"/>
          <w:szCs w:val="22"/>
        </w:rPr>
        <w:t>記事情報通知書</w:t>
      </w:r>
      <w:r w:rsidR="00051CB0" w:rsidRPr="009A0258">
        <w:rPr>
          <w:rFonts w:hint="eastAsia"/>
          <w:sz w:val="22"/>
          <w:szCs w:val="22"/>
        </w:rPr>
        <w:t>」</w:t>
      </w:r>
      <w:r w:rsidRPr="009A0258">
        <w:rPr>
          <w:rFonts w:hint="eastAsia"/>
          <w:sz w:val="22"/>
          <w:szCs w:val="22"/>
        </w:rPr>
        <w:t>の送付</w:t>
      </w:r>
      <w:r w:rsidR="006B610D" w:rsidRPr="009A0258">
        <w:rPr>
          <w:rFonts w:hint="eastAsia"/>
          <w:sz w:val="22"/>
          <w:szCs w:val="22"/>
        </w:rPr>
        <w:t>に関する</w:t>
      </w:r>
      <w:r w:rsidRPr="009A0258">
        <w:rPr>
          <w:rFonts w:hint="eastAsia"/>
          <w:sz w:val="22"/>
          <w:szCs w:val="22"/>
        </w:rPr>
        <w:t>届出</w:t>
      </w:r>
    </w:p>
    <w:p w14:paraId="6C984C03" w14:textId="3064B585" w:rsidR="000B1D0C" w:rsidRPr="009A0258" w:rsidRDefault="00051CB0" w:rsidP="001314B2">
      <w:pPr>
        <w:ind w:leftChars="202" w:left="424" w:rightChars="100" w:right="210" w:firstLineChars="100" w:firstLine="220"/>
        <w:rPr>
          <w:rFonts w:cs="ＭＳ Ｐゴシック"/>
          <w:kern w:val="0"/>
          <w:sz w:val="22"/>
          <w:szCs w:val="22"/>
        </w:rPr>
      </w:pPr>
      <w:r w:rsidRPr="009A0258">
        <w:rPr>
          <w:rFonts w:cs="ＭＳ Ｐゴシック" w:hint="eastAsia"/>
          <w:kern w:val="0"/>
          <w:sz w:val="22"/>
          <w:szCs w:val="22"/>
        </w:rPr>
        <w:t>「</w:t>
      </w:r>
      <w:r w:rsidR="007A246F" w:rsidRPr="009A0258">
        <w:rPr>
          <w:rFonts w:cs="ＭＳ Ｐゴシック" w:hint="eastAsia"/>
          <w:kern w:val="0"/>
          <w:sz w:val="22"/>
          <w:szCs w:val="22"/>
        </w:rPr>
        <w:t>記事情報通知書</w:t>
      </w:r>
      <w:r w:rsidRPr="009A0258">
        <w:rPr>
          <w:rFonts w:cs="ＭＳ Ｐゴシック" w:hint="eastAsia"/>
          <w:kern w:val="0"/>
          <w:sz w:val="22"/>
          <w:szCs w:val="22"/>
        </w:rPr>
        <w:t>」</w:t>
      </w:r>
      <w:r w:rsidR="00377A48" w:rsidRPr="009A0258">
        <w:rPr>
          <w:rFonts w:cs="ＭＳ Ｐゴシック" w:hint="eastAsia"/>
          <w:kern w:val="0"/>
          <w:sz w:val="22"/>
          <w:szCs w:val="22"/>
        </w:rPr>
        <w:t>の</w:t>
      </w:r>
      <w:r w:rsidR="007A246F" w:rsidRPr="009A0258">
        <w:rPr>
          <w:rFonts w:cs="ＭＳ Ｐゴシック" w:hint="eastAsia"/>
          <w:kern w:val="0"/>
          <w:sz w:val="22"/>
          <w:szCs w:val="22"/>
        </w:rPr>
        <w:t>送付</w:t>
      </w:r>
      <w:r w:rsidR="00377A48" w:rsidRPr="009A0258">
        <w:rPr>
          <w:rFonts w:cs="ＭＳ Ｐゴシック" w:hint="eastAsia"/>
          <w:kern w:val="0"/>
          <w:sz w:val="22"/>
          <w:szCs w:val="22"/>
        </w:rPr>
        <w:t>を希望する</w:t>
      </w:r>
      <w:r w:rsidR="00DE1401" w:rsidRPr="009A0258">
        <w:rPr>
          <w:rFonts w:cs="ＭＳ Ｐゴシック" w:hint="eastAsia"/>
          <w:kern w:val="0"/>
          <w:sz w:val="22"/>
          <w:szCs w:val="22"/>
        </w:rPr>
        <w:t>振込事務取扱</w:t>
      </w:r>
      <w:r w:rsidR="007A246F" w:rsidRPr="009A0258">
        <w:rPr>
          <w:rFonts w:cs="ＭＳ Ｐゴシック" w:hint="eastAsia"/>
          <w:kern w:val="0"/>
          <w:sz w:val="22"/>
          <w:szCs w:val="22"/>
        </w:rPr>
        <w:t>先は、届出を行</w:t>
      </w:r>
      <w:r w:rsidR="003D2EE9" w:rsidRPr="009A0258">
        <w:rPr>
          <w:rFonts w:cs="ＭＳ Ｐゴシック" w:hint="eastAsia"/>
          <w:kern w:val="0"/>
          <w:sz w:val="22"/>
          <w:szCs w:val="22"/>
        </w:rPr>
        <w:t>ってください</w:t>
      </w:r>
      <w:r w:rsidR="007A246F" w:rsidRPr="009A0258">
        <w:rPr>
          <w:rFonts w:cs="ＭＳ Ｐゴシック" w:hint="eastAsia"/>
          <w:kern w:val="0"/>
          <w:sz w:val="22"/>
          <w:szCs w:val="22"/>
        </w:rPr>
        <w:t>。</w:t>
      </w:r>
      <w:r w:rsidR="003D2EE9" w:rsidRPr="009A0258">
        <w:rPr>
          <w:rFonts w:cs="ＭＳ Ｐゴシック" w:hint="eastAsia"/>
          <w:kern w:val="0"/>
          <w:sz w:val="22"/>
          <w:szCs w:val="22"/>
        </w:rPr>
        <w:t>また、当</w:t>
      </w:r>
      <w:r w:rsidR="000B1D0C" w:rsidRPr="009A0258">
        <w:rPr>
          <w:rFonts w:cs="ＭＳ Ｐゴシック" w:hint="eastAsia"/>
          <w:kern w:val="0"/>
          <w:sz w:val="22"/>
          <w:szCs w:val="22"/>
        </w:rPr>
        <w:t>該届出</w:t>
      </w:r>
      <w:r w:rsidR="00A24E2D" w:rsidRPr="009A0258">
        <w:rPr>
          <w:rFonts w:cs="ＭＳ Ｐゴシック" w:hint="eastAsia"/>
          <w:kern w:val="0"/>
          <w:sz w:val="22"/>
          <w:szCs w:val="22"/>
        </w:rPr>
        <w:t>を行った先が</w:t>
      </w:r>
      <w:r w:rsidR="00DE1401" w:rsidRPr="009A0258">
        <w:rPr>
          <w:rFonts w:cs="ＭＳ Ｐゴシック" w:hint="eastAsia"/>
          <w:kern w:val="0"/>
          <w:sz w:val="22"/>
          <w:szCs w:val="22"/>
        </w:rPr>
        <w:t>、届出内容</w:t>
      </w:r>
      <w:r w:rsidR="00A24E2D" w:rsidRPr="009A0258">
        <w:rPr>
          <w:rFonts w:cs="ＭＳ Ｐゴシック" w:hint="eastAsia"/>
          <w:kern w:val="0"/>
          <w:sz w:val="22"/>
          <w:szCs w:val="22"/>
        </w:rPr>
        <w:t>を</w:t>
      </w:r>
      <w:r w:rsidR="00DE1401" w:rsidRPr="009A0258">
        <w:rPr>
          <w:rFonts w:cs="ＭＳ Ｐゴシック" w:hint="eastAsia"/>
          <w:kern w:val="0"/>
          <w:sz w:val="22"/>
          <w:szCs w:val="22"/>
        </w:rPr>
        <w:t>変更</w:t>
      </w:r>
      <w:r w:rsidR="00A24E2D" w:rsidRPr="009A0258">
        <w:rPr>
          <w:rFonts w:cs="ＭＳ Ｐゴシック" w:hint="eastAsia"/>
          <w:kern w:val="0"/>
          <w:sz w:val="22"/>
          <w:szCs w:val="22"/>
        </w:rPr>
        <w:t>したい場合</w:t>
      </w:r>
      <w:r w:rsidR="005461C2">
        <w:rPr>
          <w:rFonts w:cs="ＭＳ Ｐゴシック" w:hint="eastAsia"/>
          <w:kern w:val="0"/>
          <w:sz w:val="22"/>
          <w:szCs w:val="22"/>
        </w:rPr>
        <w:t>（</w:t>
      </w:r>
      <w:r w:rsidR="007F2C30" w:rsidRPr="007F2C30">
        <w:rPr>
          <w:rFonts w:ascii="ＭＳ 明朝" w:hAnsi="ＭＳ 明朝" w:hint="eastAsia"/>
          <w:kern w:val="0"/>
          <w:sz w:val="22"/>
          <w:szCs w:val="22"/>
        </w:rPr>
        <w:t>コンピュータ接続等の利用を開始する</w:t>
      </w:r>
      <w:r w:rsidR="005461C2">
        <w:rPr>
          <w:rFonts w:ascii="ＭＳ 明朝" w:hAnsi="ＭＳ 明朝" w:hint="eastAsia"/>
          <w:kern w:val="0"/>
          <w:sz w:val="22"/>
          <w:szCs w:val="22"/>
        </w:rPr>
        <w:t>ことに伴い、記事情報通知書の送付を取止める</w:t>
      </w:r>
      <w:r w:rsidR="007F2C30" w:rsidRPr="007F2C30">
        <w:rPr>
          <w:rFonts w:ascii="ＭＳ 明朝" w:hAnsi="ＭＳ 明朝" w:hint="eastAsia"/>
          <w:kern w:val="0"/>
          <w:sz w:val="22"/>
          <w:szCs w:val="22"/>
        </w:rPr>
        <w:t>場合</w:t>
      </w:r>
      <w:r w:rsidR="005461C2">
        <w:rPr>
          <w:rFonts w:ascii="ＭＳ 明朝" w:hAnsi="ＭＳ 明朝" w:hint="eastAsia"/>
          <w:kern w:val="0"/>
          <w:sz w:val="22"/>
          <w:szCs w:val="22"/>
        </w:rPr>
        <w:t>を含みます。）</w:t>
      </w:r>
      <w:r w:rsidR="00A24E2D" w:rsidRPr="009A0258">
        <w:rPr>
          <w:rFonts w:cs="ＭＳ Ｐゴシック" w:hint="eastAsia"/>
          <w:kern w:val="0"/>
          <w:sz w:val="22"/>
          <w:szCs w:val="22"/>
        </w:rPr>
        <w:t>には、</w:t>
      </w:r>
      <w:r w:rsidR="000B1D0C" w:rsidRPr="009A0258">
        <w:rPr>
          <w:rFonts w:cs="ＭＳ Ｐゴシック" w:hint="eastAsia"/>
          <w:kern w:val="0"/>
          <w:sz w:val="22"/>
          <w:szCs w:val="22"/>
        </w:rPr>
        <w:t>変更にかかる届出を行ってください。</w:t>
      </w:r>
      <w:r w:rsidR="00B12415" w:rsidRPr="009A0258">
        <w:rPr>
          <w:rFonts w:cs="ＭＳ Ｐゴシック" w:hint="eastAsia"/>
          <w:kern w:val="0"/>
          <w:sz w:val="22"/>
          <w:szCs w:val="22"/>
        </w:rPr>
        <w:t>これらの届出は、次に定めるところによります。</w:t>
      </w:r>
    </w:p>
    <w:p w14:paraId="7F58F6E9" w14:textId="13054448" w:rsidR="000B1D0C" w:rsidRPr="009A0258" w:rsidRDefault="000B1D0C" w:rsidP="001314B2">
      <w:pPr>
        <w:ind w:rightChars="100" w:right="210"/>
        <w:rPr>
          <w:rFonts w:cs="ＭＳ Ｐゴシック"/>
          <w:kern w:val="0"/>
          <w:sz w:val="22"/>
          <w:szCs w:val="22"/>
        </w:rPr>
      </w:pPr>
    </w:p>
    <w:p w14:paraId="288E9170" w14:textId="1C7EA4C0" w:rsidR="000B1D0C" w:rsidRPr="009A0258" w:rsidRDefault="000B1D0C" w:rsidP="001314B2">
      <w:pPr>
        <w:ind w:rightChars="100" w:right="210" w:firstLineChars="100" w:firstLine="220"/>
        <w:rPr>
          <w:rFonts w:ascii="ＭＳ 明朝" w:hAnsi="ＭＳ 明朝"/>
          <w:sz w:val="22"/>
          <w:szCs w:val="22"/>
        </w:rPr>
      </w:pPr>
      <w:r w:rsidRPr="009A0258">
        <w:rPr>
          <w:rFonts w:ascii="ＭＳ 明朝" w:hAnsi="ＭＳ 明朝" w:hint="eastAsia"/>
          <w:sz w:val="22"/>
          <w:szCs w:val="22"/>
        </w:rPr>
        <w:t>ａ.届出</w:t>
      </w:r>
      <w:r w:rsidR="00DE1401" w:rsidRPr="009A0258">
        <w:rPr>
          <w:rFonts w:ascii="ＭＳ 明朝" w:hAnsi="ＭＳ 明朝" w:hint="eastAsia"/>
          <w:sz w:val="22"/>
          <w:szCs w:val="22"/>
        </w:rPr>
        <w:t>内容</w:t>
      </w:r>
    </w:p>
    <w:p w14:paraId="277465E5" w14:textId="20F3FC94" w:rsidR="000B1D0C" w:rsidRPr="009A0258" w:rsidRDefault="000B1D0C" w:rsidP="001314B2">
      <w:pPr>
        <w:ind w:leftChars="213" w:left="447" w:rightChars="100" w:right="210"/>
        <w:rPr>
          <w:rFonts w:ascii="ＭＳ 明朝" w:hAnsi="ＭＳ 明朝"/>
          <w:sz w:val="22"/>
          <w:szCs w:val="22"/>
        </w:rPr>
      </w:pPr>
      <w:r w:rsidRPr="009A0258">
        <w:rPr>
          <w:rFonts w:ascii="ＭＳ 明朝" w:hAnsi="ＭＳ 明朝" w:hint="eastAsia"/>
          <w:sz w:val="22"/>
          <w:szCs w:val="22"/>
        </w:rPr>
        <w:t xml:space="preserve">　次の１から３までのいずれかを</w:t>
      </w:r>
      <w:r w:rsidR="00DE1401" w:rsidRPr="009A0258">
        <w:rPr>
          <w:rFonts w:ascii="ＭＳ 明朝" w:hAnsi="ＭＳ 明朝" w:hint="eastAsia"/>
          <w:sz w:val="22"/>
          <w:szCs w:val="22"/>
        </w:rPr>
        <w:t>届出てください</w:t>
      </w:r>
      <w:r w:rsidRPr="009A0258">
        <w:rPr>
          <w:rFonts w:ascii="ＭＳ 明朝" w:hAnsi="ＭＳ 明朝" w:hint="eastAsia"/>
          <w:sz w:val="22"/>
          <w:szCs w:val="22"/>
        </w:rPr>
        <w:t>。</w:t>
      </w:r>
    </w:p>
    <w:p w14:paraId="3E02AEA4" w14:textId="226EDCCF" w:rsidR="00DE1401" w:rsidRPr="009A0258" w:rsidRDefault="00DE1401" w:rsidP="001314B2">
      <w:pPr>
        <w:spacing w:beforeLines="50" w:before="180"/>
        <w:ind w:leftChars="135" w:left="708" w:hangingChars="193" w:hanging="425"/>
        <w:rPr>
          <w:rFonts w:ascii="ＭＳ 明朝" w:hAnsi="ＭＳ 明朝"/>
          <w:sz w:val="22"/>
          <w:szCs w:val="22"/>
        </w:rPr>
      </w:pPr>
      <w:r w:rsidRPr="009A0258">
        <w:rPr>
          <w:rFonts w:ascii="游明朝" w:hAnsi="游明朝" w:hint="eastAsia"/>
          <w:sz w:val="22"/>
          <w:szCs w:val="22"/>
        </w:rPr>
        <w:t>１：ＭＸ電文に基づき送信するすべての</w:t>
      </w:r>
      <w:r w:rsidR="00984106" w:rsidRPr="009A0258">
        <w:rPr>
          <w:rFonts w:hint="eastAsia"/>
          <w:sz w:val="22"/>
          <w:szCs w:val="22"/>
        </w:rPr>
        <w:t>当預入金（海預）明細</w:t>
      </w:r>
      <w:r w:rsidRPr="009A0258">
        <w:rPr>
          <w:rFonts w:ascii="ＭＳ 明朝" w:hAnsi="ＭＳ 明朝" w:hint="eastAsia"/>
          <w:sz w:val="22"/>
          <w:szCs w:val="22"/>
        </w:rPr>
        <w:t>について記事情報通知書の送付を受けること</w:t>
      </w:r>
    </w:p>
    <w:p w14:paraId="07F2A106" w14:textId="4938E65F" w:rsidR="00DE1401" w:rsidRPr="009A0258" w:rsidRDefault="00DE1401" w:rsidP="001314B2">
      <w:pPr>
        <w:spacing w:beforeLines="50" w:before="180"/>
        <w:ind w:leftChars="139" w:left="708" w:hangingChars="189" w:hanging="416"/>
        <w:rPr>
          <w:rFonts w:ascii="ＭＳ 明朝" w:hAnsi="ＭＳ 明朝"/>
          <w:sz w:val="22"/>
          <w:szCs w:val="22"/>
        </w:rPr>
      </w:pPr>
      <w:r w:rsidRPr="009A0258">
        <w:rPr>
          <w:rFonts w:ascii="游明朝" w:hAnsi="游明朝" w:hint="eastAsia"/>
          <w:sz w:val="22"/>
          <w:szCs w:val="22"/>
        </w:rPr>
        <w:t>２：ＭＸ電文に基づき送信する</w:t>
      </w:r>
      <w:r w:rsidR="00B972DF" w:rsidRPr="009A0258">
        <w:rPr>
          <w:rFonts w:hint="eastAsia"/>
          <w:sz w:val="22"/>
          <w:szCs w:val="22"/>
        </w:rPr>
        <w:t>当預入金（海預）明細</w:t>
      </w:r>
      <w:r w:rsidRPr="009A0258">
        <w:rPr>
          <w:rFonts w:ascii="游明朝" w:hAnsi="游明朝" w:hint="eastAsia"/>
          <w:sz w:val="22"/>
          <w:szCs w:val="22"/>
        </w:rPr>
        <w:t>のうち、</w:t>
      </w:r>
      <w:r w:rsidR="00984106" w:rsidRPr="009A0258">
        <w:rPr>
          <w:rFonts w:hint="eastAsia"/>
          <w:sz w:val="22"/>
          <w:szCs w:val="22"/>
        </w:rPr>
        <w:t>当預入金（海預）明細</w:t>
      </w:r>
      <w:r w:rsidR="006F09B5">
        <w:rPr>
          <w:rFonts w:hint="eastAsia"/>
          <w:sz w:val="22"/>
          <w:szCs w:val="22"/>
        </w:rPr>
        <w:t>（顧客送金）</w:t>
      </w:r>
      <w:r w:rsidRPr="009A0258">
        <w:rPr>
          <w:rFonts w:ascii="ＭＳ 明朝" w:hAnsi="ＭＳ 明朝" w:hint="eastAsia"/>
          <w:sz w:val="22"/>
          <w:szCs w:val="22"/>
        </w:rPr>
        <w:t>および</w:t>
      </w:r>
      <w:r w:rsidRPr="009A0258">
        <w:rPr>
          <w:rFonts w:ascii="游明朝" w:hAnsi="游明朝" w:hint="eastAsia"/>
          <w:sz w:val="22"/>
          <w:szCs w:val="22"/>
        </w:rPr>
        <w:t>カバー情報の記載のある</w:t>
      </w:r>
      <w:r w:rsidR="00984106" w:rsidRPr="009A0258">
        <w:rPr>
          <w:rFonts w:hint="eastAsia"/>
          <w:sz w:val="22"/>
          <w:szCs w:val="22"/>
        </w:rPr>
        <w:t>当預入金（海預）明細</w:t>
      </w:r>
      <w:r w:rsidR="006F09B5">
        <w:rPr>
          <w:rFonts w:hint="eastAsia"/>
          <w:sz w:val="22"/>
          <w:szCs w:val="22"/>
        </w:rPr>
        <w:t>（金融機関間送金）</w:t>
      </w:r>
      <w:r w:rsidRPr="009A0258">
        <w:rPr>
          <w:rFonts w:ascii="ＭＳ 明朝" w:hAnsi="ＭＳ 明朝" w:hint="eastAsia"/>
          <w:sz w:val="22"/>
          <w:szCs w:val="22"/>
        </w:rPr>
        <w:t>について記事情報通知書の送付を受けること</w:t>
      </w:r>
    </w:p>
    <w:p w14:paraId="69069326" w14:textId="6203A454" w:rsidR="009A0258" w:rsidRDefault="00DE1401" w:rsidP="002B78BE">
      <w:pPr>
        <w:spacing w:beforeLines="50" w:before="180"/>
        <w:ind w:right="100" w:firstLineChars="146" w:firstLine="321"/>
        <w:rPr>
          <w:rFonts w:ascii="ＭＳ 明朝" w:hAnsi="ＭＳ 明朝"/>
          <w:sz w:val="22"/>
          <w:szCs w:val="22"/>
        </w:rPr>
      </w:pPr>
      <w:r w:rsidRPr="009A0258">
        <w:rPr>
          <w:rFonts w:ascii="ＭＳ 明朝" w:hAnsi="ＭＳ 明朝" w:hint="eastAsia"/>
          <w:sz w:val="22"/>
          <w:szCs w:val="22"/>
        </w:rPr>
        <w:t>３：記事情報通知書の送付を取り止めること</w:t>
      </w:r>
    </w:p>
    <w:p w14:paraId="329B6E6E" w14:textId="77777777" w:rsidR="009A0258" w:rsidRPr="009A0258" w:rsidRDefault="009A0258" w:rsidP="001314B2">
      <w:pPr>
        <w:ind w:right="102" w:firstLineChars="100" w:firstLine="220"/>
        <w:rPr>
          <w:rFonts w:ascii="ＭＳ 明朝" w:hAnsi="ＭＳ 明朝"/>
          <w:sz w:val="22"/>
          <w:szCs w:val="22"/>
        </w:rPr>
      </w:pPr>
    </w:p>
    <w:p w14:paraId="475C91A2" w14:textId="5047A33C" w:rsidR="000B1D0C" w:rsidRPr="009A0258" w:rsidRDefault="000B1D0C" w:rsidP="001314B2">
      <w:pPr>
        <w:spacing w:beforeLines="50" w:before="180"/>
        <w:ind w:rightChars="100" w:right="210" w:firstLineChars="100" w:firstLine="220"/>
        <w:rPr>
          <w:rFonts w:ascii="ＭＳ 明朝" w:hAnsi="ＭＳ 明朝"/>
          <w:sz w:val="22"/>
          <w:szCs w:val="22"/>
        </w:rPr>
      </w:pPr>
      <w:r w:rsidRPr="009A0258">
        <w:rPr>
          <w:rFonts w:ascii="ＭＳ 明朝" w:hAnsi="ＭＳ 明朝" w:hint="eastAsia"/>
          <w:sz w:val="22"/>
          <w:szCs w:val="22"/>
        </w:rPr>
        <w:t>ｂ．</w:t>
      </w:r>
      <w:r w:rsidR="00B12415" w:rsidRPr="009A0258">
        <w:rPr>
          <w:rFonts w:ascii="ＭＳ 明朝" w:hAnsi="ＭＳ 明朝" w:hint="eastAsia"/>
          <w:sz w:val="22"/>
          <w:szCs w:val="22"/>
        </w:rPr>
        <w:t>届出の</w:t>
      </w:r>
      <w:r w:rsidRPr="009A0258">
        <w:rPr>
          <w:rFonts w:ascii="ＭＳ 明朝" w:hAnsi="ＭＳ 明朝" w:hint="eastAsia"/>
          <w:sz w:val="22"/>
          <w:szCs w:val="22"/>
        </w:rPr>
        <w:t>方法</w:t>
      </w:r>
    </w:p>
    <w:p w14:paraId="4A064581" w14:textId="168A9E5D" w:rsidR="007A246F" w:rsidRPr="009A0258" w:rsidRDefault="00DE1401" w:rsidP="001314B2">
      <w:pPr>
        <w:ind w:leftChars="109" w:left="425" w:rightChars="100" w:right="210" w:hangingChars="89" w:hanging="196"/>
        <w:rPr>
          <w:rFonts w:cs="ＭＳ Ｐゴシック"/>
          <w:kern w:val="0"/>
          <w:sz w:val="22"/>
          <w:szCs w:val="22"/>
        </w:rPr>
      </w:pPr>
      <w:r w:rsidRPr="009A0258">
        <w:rPr>
          <w:rFonts w:ascii="ＭＳ 明朝" w:hAnsi="ＭＳ 明朝" w:hint="eastAsia"/>
          <w:sz w:val="22"/>
          <w:szCs w:val="22"/>
        </w:rPr>
        <w:t xml:space="preserve">　　</w:t>
      </w:r>
      <w:r w:rsidR="003A2277" w:rsidRPr="009A0258">
        <w:rPr>
          <w:rFonts w:ascii="ＭＳ 明朝" w:hAnsi="ＭＳ 明朝" w:hint="eastAsia"/>
          <w:sz w:val="22"/>
          <w:szCs w:val="22"/>
        </w:rPr>
        <w:t>「記事情報通知書」の送付を希望する場合</w:t>
      </w:r>
      <w:r w:rsidR="007E18B9" w:rsidRPr="009A0258">
        <w:rPr>
          <w:rFonts w:ascii="ＭＳ 明朝" w:hAnsi="ＭＳ 明朝" w:hint="eastAsia"/>
          <w:sz w:val="22"/>
          <w:szCs w:val="22"/>
        </w:rPr>
        <w:t>には、当該</w:t>
      </w:r>
      <w:r w:rsidRPr="009A0258">
        <w:rPr>
          <w:rFonts w:ascii="ＭＳ 明朝" w:hAnsi="ＭＳ 明朝" w:hint="eastAsia"/>
          <w:sz w:val="22"/>
          <w:szCs w:val="22"/>
        </w:rPr>
        <w:t>送付</w:t>
      </w:r>
      <w:r w:rsidR="007E18B9" w:rsidRPr="009A0258">
        <w:rPr>
          <w:rFonts w:ascii="ＭＳ 明朝" w:hAnsi="ＭＳ 明朝" w:hint="eastAsia"/>
          <w:sz w:val="22"/>
          <w:szCs w:val="22"/>
        </w:rPr>
        <w:t>を</w:t>
      </w:r>
      <w:r w:rsidRPr="009A0258">
        <w:rPr>
          <w:rFonts w:ascii="ＭＳ 明朝" w:hAnsi="ＭＳ 明朝" w:hint="eastAsia"/>
          <w:sz w:val="22"/>
          <w:szCs w:val="22"/>
        </w:rPr>
        <w:t>開始する日</w:t>
      </w:r>
      <w:r w:rsidR="007E18B9" w:rsidRPr="009A0258">
        <w:rPr>
          <w:rFonts w:ascii="ＭＳ 明朝" w:hAnsi="ＭＳ 明朝" w:hint="eastAsia"/>
          <w:sz w:val="22"/>
          <w:szCs w:val="22"/>
        </w:rPr>
        <w:t>の７営業日前の日までに、届出内容を</w:t>
      </w:r>
      <w:r w:rsidRPr="009A0258">
        <w:rPr>
          <w:rFonts w:ascii="ＭＳ 明朝" w:hAnsi="ＭＳ 明朝" w:hint="eastAsia"/>
          <w:sz w:val="22"/>
          <w:szCs w:val="22"/>
        </w:rPr>
        <w:t>変更する</w:t>
      </w:r>
      <w:r w:rsidR="007E18B9" w:rsidRPr="009A0258">
        <w:rPr>
          <w:rFonts w:ascii="ＭＳ 明朝" w:hAnsi="ＭＳ 明朝" w:hint="eastAsia"/>
          <w:sz w:val="22"/>
          <w:szCs w:val="22"/>
        </w:rPr>
        <w:t>場合には、変更する</w:t>
      </w:r>
      <w:r w:rsidRPr="009A0258">
        <w:rPr>
          <w:rFonts w:ascii="ＭＳ 明朝" w:hAnsi="ＭＳ 明朝" w:hint="eastAsia"/>
          <w:sz w:val="22"/>
          <w:szCs w:val="22"/>
        </w:rPr>
        <w:t>日の７営業日前の日までに、</w:t>
      </w:r>
      <w:r w:rsidR="007A246F" w:rsidRPr="009A0258">
        <w:rPr>
          <w:rFonts w:hint="eastAsia"/>
          <w:sz w:val="22"/>
          <w:szCs w:val="22"/>
        </w:rPr>
        <w:t>日本銀行本店（業務局営業業務課海外業務グループ）に</w:t>
      </w:r>
      <w:r w:rsidR="007A246F" w:rsidRPr="009A0258">
        <w:rPr>
          <w:rFonts w:cs="ＭＳ Ｐゴシック" w:hint="eastAsia"/>
          <w:kern w:val="0"/>
          <w:sz w:val="22"/>
          <w:szCs w:val="22"/>
        </w:rPr>
        <w:t>「記事情報通知書に関する届出書」（第２号書式）を提出してください。</w:t>
      </w:r>
    </w:p>
    <w:p w14:paraId="7852E502" w14:textId="2AA0311F" w:rsidR="007A246F" w:rsidRPr="009A0258" w:rsidRDefault="007A246F" w:rsidP="001314B2">
      <w:pPr>
        <w:spacing w:beforeLines="50" w:before="180"/>
        <w:ind w:leftChars="186" w:left="1511" w:hangingChars="509" w:hanging="1120"/>
        <w:rPr>
          <w:rFonts w:ascii="ＭＳ 明朝" w:hAnsi="ＭＳ 明朝"/>
          <w:sz w:val="22"/>
          <w:szCs w:val="22"/>
        </w:rPr>
      </w:pPr>
      <w:r w:rsidRPr="009A0258">
        <w:rPr>
          <w:rFonts w:ascii="ＭＳ 明朝" w:hAnsi="ＭＳ 明朝"/>
          <w:sz w:val="22"/>
          <w:szCs w:val="22"/>
        </w:rPr>
        <w:br w:type="page"/>
      </w:r>
    </w:p>
    <w:p w14:paraId="1F28698D" w14:textId="1ADFBCD8" w:rsidR="007A246F" w:rsidRPr="009A0258" w:rsidRDefault="007A246F" w:rsidP="001314B2">
      <w:pPr>
        <w:pStyle w:val="4"/>
        <w:ind w:left="425" w:rightChars="100" w:right="210" w:hangingChars="193" w:hanging="425"/>
        <w:rPr>
          <w:sz w:val="22"/>
          <w:szCs w:val="22"/>
        </w:rPr>
      </w:pPr>
      <w:r w:rsidRPr="009A0258">
        <w:rPr>
          <w:rFonts w:hAnsi="Century" w:hint="eastAsia"/>
          <w:sz w:val="22"/>
          <w:szCs w:val="22"/>
        </w:rPr>
        <w:lastRenderedPageBreak/>
        <w:t>（３）コンピュータ接続等により</w:t>
      </w:r>
      <w:r w:rsidR="00984106" w:rsidRPr="009A0258">
        <w:rPr>
          <w:rFonts w:hint="eastAsia"/>
          <w:sz w:val="22"/>
          <w:szCs w:val="22"/>
        </w:rPr>
        <w:t>当預入金（海預）明細</w:t>
      </w:r>
      <w:r w:rsidR="00924BBA">
        <w:rPr>
          <w:rFonts w:hint="eastAsia"/>
          <w:sz w:val="22"/>
          <w:szCs w:val="22"/>
        </w:rPr>
        <w:t>の内容</w:t>
      </w:r>
      <w:r w:rsidRPr="009A0258">
        <w:rPr>
          <w:rFonts w:hAnsi="Century" w:hint="eastAsia"/>
          <w:sz w:val="22"/>
          <w:szCs w:val="22"/>
        </w:rPr>
        <w:t>を確認する場合の取扱い</w:t>
      </w:r>
    </w:p>
    <w:p w14:paraId="6C660862" w14:textId="77777777" w:rsidR="007A246F" w:rsidRPr="009A0258" w:rsidRDefault="007A246F" w:rsidP="001314B2">
      <w:pPr>
        <w:pStyle w:val="4"/>
        <w:ind w:left="840" w:rightChars="100" w:right="210" w:firstLine="0"/>
        <w:rPr>
          <w:sz w:val="22"/>
          <w:szCs w:val="22"/>
        </w:rPr>
      </w:pPr>
    </w:p>
    <w:p w14:paraId="215C805B" w14:textId="5F3DC520" w:rsidR="007A246F" w:rsidRPr="009A0258" w:rsidRDefault="007A246F" w:rsidP="001314B2">
      <w:pPr>
        <w:ind w:leftChars="46" w:left="392" w:rightChars="100" w:right="210" w:hangingChars="134" w:hanging="295"/>
        <w:rPr>
          <w:sz w:val="22"/>
          <w:szCs w:val="22"/>
        </w:rPr>
      </w:pPr>
      <w:r w:rsidRPr="009A0258">
        <w:rPr>
          <w:rFonts w:hint="eastAsia"/>
          <w:sz w:val="22"/>
          <w:szCs w:val="22"/>
        </w:rPr>
        <w:t xml:space="preserve">　　</w:t>
      </w:r>
      <w:r w:rsidRPr="009A0258">
        <w:rPr>
          <w:sz w:val="22"/>
          <w:szCs w:val="22"/>
        </w:rPr>
        <w:t xml:space="preserve"> </w:t>
      </w:r>
      <w:r w:rsidRPr="009A0258">
        <w:rPr>
          <w:rFonts w:hint="eastAsia"/>
          <w:sz w:val="22"/>
          <w:szCs w:val="22"/>
        </w:rPr>
        <w:t>外国中央銀行等からＭＴ電文またはＭＸ電文を受付けた場合に</w:t>
      </w:r>
      <w:r w:rsidR="00773427" w:rsidRPr="009A0258">
        <w:rPr>
          <w:rFonts w:hint="eastAsia"/>
          <w:sz w:val="22"/>
          <w:szCs w:val="22"/>
        </w:rPr>
        <w:t>、</w:t>
      </w:r>
      <w:r w:rsidRPr="009A0258">
        <w:rPr>
          <w:rFonts w:hint="eastAsia"/>
          <w:sz w:val="22"/>
          <w:szCs w:val="22"/>
        </w:rPr>
        <w:t>日本銀行が設定する</w:t>
      </w:r>
      <w:r w:rsidR="00984106" w:rsidRPr="009A0258">
        <w:rPr>
          <w:rFonts w:hint="eastAsia"/>
          <w:sz w:val="22"/>
          <w:szCs w:val="22"/>
        </w:rPr>
        <w:t>当預入金（海預）明細</w:t>
      </w:r>
      <w:r w:rsidRPr="009A0258">
        <w:rPr>
          <w:rFonts w:hint="eastAsia"/>
          <w:sz w:val="22"/>
          <w:szCs w:val="22"/>
        </w:rPr>
        <w:t>の内容については、</w:t>
      </w:r>
      <w:r w:rsidR="00773427" w:rsidRPr="009A0258">
        <w:rPr>
          <w:rFonts w:hint="eastAsia"/>
          <w:sz w:val="22"/>
          <w:szCs w:val="22"/>
        </w:rPr>
        <w:t>ＭＴ電文またはＭＸ電文の別に、</w:t>
      </w:r>
      <w:r w:rsidRPr="009A0258">
        <w:rPr>
          <w:rFonts w:hint="eastAsia"/>
          <w:sz w:val="22"/>
          <w:szCs w:val="22"/>
        </w:rPr>
        <w:t>それぞれ次に掲げる資料を参照してください。また、日本銀行がオンライン取引先から請求を受けた振込報酬等の支払を行う場合等</w:t>
      </w:r>
      <w:r w:rsidR="00773427" w:rsidRPr="009A0258">
        <w:rPr>
          <w:rFonts w:hint="eastAsia"/>
          <w:sz w:val="22"/>
          <w:szCs w:val="22"/>
        </w:rPr>
        <w:t>、</w:t>
      </w:r>
      <w:r w:rsidRPr="009A0258">
        <w:rPr>
          <w:rFonts w:hint="eastAsia"/>
          <w:sz w:val="22"/>
          <w:szCs w:val="22"/>
        </w:rPr>
        <w:t>外国中央銀行等からＭＴ電文またはＭＸ電文を受付けていない場合に送信する</w:t>
      </w:r>
      <w:r w:rsidR="00984106" w:rsidRPr="009A0258">
        <w:rPr>
          <w:rFonts w:hint="eastAsia"/>
          <w:sz w:val="22"/>
          <w:szCs w:val="22"/>
        </w:rPr>
        <w:t>当預入金（海預）明細</w:t>
      </w:r>
      <w:r w:rsidRPr="009A0258">
        <w:rPr>
          <w:rFonts w:hint="eastAsia"/>
          <w:sz w:val="22"/>
          <w:szCs w:val="22"/>
        </w:rPr>
        <w:t>は、ＭＴ電文を受付けた場合に準じた内容を</w:t>
      </w:r>
      <w:r w:rsidR="002A4E79" w:rsidRPr="009A0258">
        <w:rPr>
          <w:rFonts w:hint="eastAsia"/>
          <w:sz w:val="22"/>
          <w:szCs w:val="22"/>
        </w:rPr>
        <w:t>設定</w:t>
      </w:r>
      <w:r w:rsidRPr="009A0258">
        <w:rPr>
          <w:rFonts w:hint="eastAsia"/>
          <w:sz w:val="22"/>
          <w:szCs w:val="22"/>
        </w:rPr>
        <w:t>します。</w:t>
      </w:r>
    </w:p>
    <w:p w14:paraId="74B4D422" w14:textId="499B1741" w:rsidR="007A246F" w:rsidRPr="009A0258" w:rsidRDefault="007A246F" w:rsidP="001314B2">
      <w:pPr>
        <w:ind w:leftChars="186" w:left="391" w:rightChars="100" w:right="210" w:firstLineChars="107" w:firstLine="235"/>
        <w:rPr>
          <w:sz w:val="22"/>
          <w:szCs w:val="22"/>
        </w:rPr>
      </w:pPr>
      <w:r w:rsidRPr="009A0258">
        <w:rPr>
          <w:rFonts w:hint="eastAsia"/>
          <w:sz w:val="22"/>
          <w:szCs w:val="22"/>
        </w:rPr>
        <w:t>これらの資料については、</w:t>
      </w:r>
      <w:r w:rsidR="00E210A4" w:rsidRPr="009A0258">
        <w:rPr>
          <w:rFonts w:hint="eastAsia"/>
          <w:sz w:val="22"/>
          <w:szCs w:val="22"/>
        </w:rPr>
        <w:t>「</w:t>
      </w:r>
      <w:r w:rsidRPr="009A0258">
        <w:rPr>
          <w:rFonts w:hint="eastAsia"/>
          <w:sz w:val="22"/>
          <w:szCs w:val="22"/>
        </w:rPr>
        <w:t>日本銀行ホームページ</w:t>
      </w:r>
      <w:r w:rsidR="00E210A4" w:rsidRPr="009A0258">
        <w:rPr>
          <w:rFonts w:hint="eastAsia"/>
          <w:sz w:val="22"/>
          <w:szCs w:val="22"/>
        </w:rPr>
        <w:t>」―「</w:t>
      </w:r>
      <w:r w:rsidRPr="009A0258">
        <w:rPr>
          <w:rFonts w:hint="eastAsia"/>
          <w:sz w:val="22"/>
          <w:szCs w:val="22"/>
        </w:rPr>
        <w:t>業務上の事務連絡</w:t>
      </w:r>
      <w:r w:rsidR="00E210A4" w:rsidRPr="009A0258">
        <w:rPr>
          <w:rFonts w:hint="eastAsia"/>
          <w:sz w:val="22"/>
          <w:szCs w:val="22"/>
        </w:rPr>
        <w:t>」</w:t>
      </w:r>
      <w:r w:rsidR="0006385E" w:rsidRPr="009A0258">
        <w:rPr>
          <w:rFonts w:hint="eastAsia"/>
          <w:sz w:val="22"/>
          <w:szCs w:val="22"/>
        </w:rPr>
        <w:t>―</w:t>
      </w:r>
      <w:r w:rsidR="0006385E" w:rsidRPr="0006385E">
        <w:rPr>
          <w:rFonts w:hint="eastAsia"/>
          <w:sz w:val="22"/>
          <w:szCs w:val="22"/>
        </w:rPr>
        <w:t>「外国中央銀行等との取引関連」―「通知類（留意事項等）」</w:t>
      </w:r>
      <w:r w:rsidRPr="009A0258">
        <w:rPr>
          <w:rFonts w:hint="eastAsia"/>
          <w:sz w:val="22"/>
          <w:szCs w:val="22"/>
        </w:rPr>
        <w:t>に掲載されています。</w:t>
      </w:r>
    </w:p>
    <w:p w14:paraId="583B1B94" w14:textId="77777777" w:rsidR="00E210A4" w:rsidRPr="009A0258" w:rsidRDefault="00E210A4" w:rsidP="001314B2">
      <w:pPr>
        <w:ind w:leftChars="186" w:left="391" w:rightChars="100" w:right="210" w:firstLineChars="107" w:firstLine="235"/>
        <w:rPr>
          <w:sz w:val="22"/>
          <w:szCs w:val="22"/>
        </w:rPr>
      </w:pPr>
    </w:p>
    <w:p w14:paraId="3AB72D88" w14:textId="6A896595" w:rsidR="007A246F" w:rsidRPr="009A0258" w:rsidRDefault="007A246F" w:rsidP="001314B2">
      <w:pPr>
        <w:ind w:rightChars="100" w:right="210" w:firstLineChars="100" w:firstLine="220"/>
        <w:rPr>
          <w:sz w:val="22"/>
          <w:szCs w:val="22"/>
        </w:rPr>
      </w:pPr>
      <w:r w:rsidRPr="009A0258">
        <w:rPr>
          <w:rFonts w:hint="eastAsia"/>
          <w:sz w:val="22"/>
          <w:szCs w:val="22"/>
        </w:rPr>
        <w:t>イ、ＭＴ電文に基づく</w:t>
      </w:r>
      <w:r w:rsidR="00984106" w:rsidRPr="009A0258">
        <w:rPr>
          <w:rFonts w:hint="eastAsia"/>
          <w:sz w:val="22"/>
          <w:szCs w:val="22"/>
        </w:rPr>
        <w:t>当預入金（海預）明細</w:t>
      </w:r>
      <w:r w:rsidRPr="009A0258">
        <w:rPr>
          <w:rFonts w:hint="eastAsia"/>
          <w:sz w:val="22"/>
          <w:szCs w:val="22"/>
        </w:rPr>
        <w:t>の設定内容</w:t>
      </w:r>
    </w:p>
    <w:p w14:paraId="4A4730FA" w14:textId="57F85C93" w:rsidR="007A246F" w:rsidRPr="009A0258" w:rsidRDefault="007A246F" w:rsidP="001314B2">
      <w:pPr>
        <w:ind w:rightChars="100" w:right="210" w:firstLineChars="200" w:firstLine="440"/>
        <w:rPr>
          <w:sz w:val="22"/>
          <w:szCs w:val="22"/>
        </w:rPr>
      </w:pPr>
      <w:r w:rsidRPr="009A0258">
        <w:rPr>
          <w:rFonts w:hint="eastAsia"/>
          <w:sz w:val="22"/>
          <w:szCs w:val="22"/>
        </w:rPr>
        <w:t xml:space="preserve">　「日本銀行が外国中央銀行等のために受入を行う預り金に関する事務における</w:t>
      </w:r>
      <w:r w:rsidRPr="009A0258">
        <w:rPr>
          <w:sz w:val="22"/>
          <w:szCs w:val="22"/>
        </w:rPr>
        <w:t xml:space="preserve"> </w:t>
      </w:r>
    </w:p>
    <w:p w14:paraId="282EC934" w14:textId="140E9298" w:rsidR="007A246F" w:rsidRPr="009A0258" w:rsidRDefault="007A246F" w:rsidP="001314B2">
      <w:pPr>
        <w:ind w:leftChars="200" w:left="420" w:rightChars="100" w:right="210"/>
        <w:rPr>
          <w:sz w:val="22"/>
          <w:szCs w:val="22"/>
        </w:rPr>
      </w:pPr>
      <w:r w:rsidRPr="009A0258">
        <w:rPr>
          <w:rFonts w:hint="eastAsia"/>
          <w:sz w:val="22"/>
          <w:szCs w:val="22"/>
        </w:rPr>
        <w:t>日銀ネット利用先向け電文の設定内容について」（２０１８年４月日本銀行業務局）別紙１および別紙２</w:t>
      </w:r>
    </w:p>
    <w:p w14:paraId="25E99653" w14:textId="77777777" w:rsidR="007A246F" w:rsidRPr="009A0258" w:rsidRDefault="007A246F" w:rsidP="001314B2">
      <w:pPr>
        <w:ind w:leftChars="100" w:left="287" w:rightChars="100" w:right="210" w:hangingChars="35" w:hanging="77"/>
        <w:rPr>
          <w:sz w:val="22"/>
          <w:szCs w:val="22"/>
        </w:rPr>
      </w:pPr>
    </w:p>
    <w:p w14:paraId="0D38BE1B" w14:textId="754C9015" w:rsidR="007A246F" w:rsidRPr="009A0258" w:rsidRDefault="007A246F" w:rsidP="001314B2">
      <w:pPr>
        <w:ind w:leftChars="100" w:left="287" w:rightChars="100" w:right="210" w:hangingChars="35" w:hanging="77"/>
        <w:rPr>
          <w:sz w:val="22"/>
          <w:szCs w:val="22"/>
        </w:rPr>
      </w:pPr>
      <w:r w:rsidRPr="009A0258">
        <w:rPr>
          <w:rFonts w:hint="eastAsia"/>
          <w:sz w:val="22"/>
          <w:szCs w:val="22"/>
        </w:rPr>
        <w:t>ロ、ＭＸ電文に基づく</w:t>
      </w:r>
      <w:r w:rsidR="00984106" w:rsidRPr="009A0258">
        <w:rPr>
          <w:rFonts w:hint="eastAsia"/>
          <w:sz w:val="22"/>
          <w:szCs w:val="22"/>
        </w:rPr>
        <w:t>当預入金（海預）明細</w:t>
      </w:r>
      <w:r w:rsidRPr="009A0258">
        <w:rPr>
          <w:rFonts w:hint="eastAsia"/>
          <w:sz w:val="22"/>
          <w:szCs w:val="22"/>
        </w:rPr>
        <w:t>の設定内容</w:t>
      </w:r>
    </w:p>
    <w:p w14:paraId="73437FBC" w14:textId="77777777" w:rsidR="007A246F" w:rsidRPr="009A0258" w:rsidRDefault="007A246F" w:rsidP="001314B2">
      <w:pPr>
        <w:ind w:leftChars="100" w:left="210" w:rightChars="100" w:right="210" w:firstLineChars="100" w:firstLine="220"/>
        <w:rPr>
          <w:sz w:val="22"/>
          <w:szCs w:val="22"/>
        </w:rPr>
      </w:pPr>
      <w:r w:rsidRPr="009A0258">
        <w:rPr>
          <w:rFonts w:hint="eastAsia"/>
          <w:sz w:val="22"/>
          <w:szCs w:val="22"/>
        </w:rPr>
        <w:t>「日本銀行が外国中央銀行等のために受入を行う預り金に関する事務における</w:t>
      </w:r>
    </w:p>
    <w:p w14:paraId="7F8838CB" w14:textId="77777777" w:rsidR="007A246F" w:rsidRPr="009A0258" w:rsidRDefault="007A246F" w:rsidP="001314B2">
      <w:pPr>
        <w:ind w:leftChars="202" w:left="424" w:rightChars="100" w:right="210" w:firstLine="1"/>
        <w:rPr>
          <w:sz w:val="22"/>
          <w:szCs w:val="22"/>
        </w:rPr>
      </w:pPr>
      <w:r w:rsidRPr="009A0258">
        <w:rPr>
          <w:rFonts w:hint="eastAsia"/>
          <w:sz w:val="22"/>
          <w:szCs w:val="22"/>
        </w:rPr>
        <w:t xml:space="preserve">オンライン取引先向け電文の設定内容等について（一部変更）」（２０２２年２月２８日付日銀業第５６号）別紙１および別紙２　　　</w:t>
      </w:r>
    </w:p>
    <w:p w14:paraId="27F7BA5C" w14:textId="77777777" w:rsidR="007A246F" w:rsidRPr="009A0258" w:rsidRDefault="007A246F" w:rsidP="001314B2">
      <w:pPr>
        <w:ind w:leftChars="100" w:left="287" w:rightChars="100" w:right="210" w:hangingChars="35" w:hanging="77"/>
        <w:rPr>
          <w:sz w:val="22"/>
          <w:szCs w:val="22"/>
        </w:rPr>
      </w:pPr>
    </w:p>
    <w:p w14:paraId="65B52393" w14:textId="77777777" w:rsidR="00D03106" w:rsidRPr="009A0258" w:rsidRDefault="00D03106" w:rsidP="001314B2">
      <w:pPr>
        <w:ind w:firstLineChars="200" w:firstLine="440"/>
        <w:rPr>
          <w:sz w:val="22"/>
          <w:szCs w:val="22"/>
        </w:rPr>
      </w:pPr>
    </w:p>
    <w:sectPr w:rsidR="00D03106" w:rsidRPr="009A02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3EA2" w14:textId="77777777" w:rsidR="00FD4354" w:rsidRDefault="00FD4354" w:rsidP="0028142B">
      <w:pPr>
        <w:spacing w:line="240" w:lineRule="auto"/>
      </w:pPr>
      <w:r>
        <w:separator/>
      </w:r>
    </w:p>
  </w:endnote>
  <w:endnote w:type="continuationSeparator" w:id="0">
    <w:p w14:paraId="7143F40F" w14:textId="77777777" w:rsidR="00FD4354" w:rsidRDefault="00FD4354" w:rsidP="0028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D463" w14:textId="4503B2DB" w:rsidR="003A2C92" w:rsidRPr="003A2C92" w:rsidRDefault="00BF68E5">
    <w:pPr>
      <w:pStyle w:val="ae"/>
      <w:jc w:val="center"/>
      <w:rPr>
        <w:rFonts w:asciiTheme="minorEastAsia" w:eastAsiaTheme="minorEastAsia" w:hAnsiTheme="minorEastAsia"/>
      </w:rPr>
    </w:pPr>
    <w:r>
      <w:rPr>
        <w:rFonts w:asciiTheme="minorEastAsia" w:eastAsiaTheme="minorEastAsia" w:hAnsiTheme="minorEastAsia" w:hint="eastAsia"/>
      </w:rPr>
      <w:t>4</w:t>
    </w:r>
    <w:r w:rsidR="003A2C92" w:rsidRPr="003A2C92">
      <w:rPr>
        <w:rFonts w:asciiTheme="minorEastAsia" w:eastAsiaTheme="minorEastAsia" w:hAnsiTheme="minorEastAsia" w:hint="eastAsia"/>
      </w:rPr>
      <w:t>-</w:t>
    </w:r>
    <w:sdt>
      <w:sdtPr>
        <w:rPr>
          <w:rFonts w:asciiTheme="minorEastAsia" w:eastAsiaTheme="minorEastAsia" w:hAnsiTheme="minorEastAsia"/>
        </w:rPr>
        <w:id w:val="-785352231"/>
        <w:docPartObj>
          <w:docPartGallery w:val="Page Numbers (Bottom of Page)"/>
          <w:docPartUnique/>
        </w:docPartObj>
      </w:sdtPr>
      <w:sdtEndPr/>
      <w:sdtContent>
        <w:r w:rsidR="003A2C92" w:rsidRPr="003A2C92">
          <w:rPr>
            <w:rFonts w:asciiTheme="minorEastAsia" w:eastAsiaTheme="minorEastAsia" w:hAnsiTheme="minorEastAsia"/>
          </w:rPr>
          <w:fldChar w:fldCharType="begin"/>
        </w:r>
        <w:r w:rsidR="003A2C92" w:rsidRPr="003A2C92">
          <w:rPr>
            <w:rFonts w:asciiTheme="minorEastAsia" w:eastAsiaTheme="minorEastAsia" w:hAnsiTheme="minorEastAsia"/>
          </w:rPr>
          <w:instrText>PAGE   \* MERGEFORMAT</w:instrText>
        </w:r>
        <w:r w:rsidR="003A2C92" w:rsidRPr="003A2C92">
          <w:rPr>
            <w:rFonts w:asciiTheme="minorEastAsia" w:eastAsiaTheme="minorEastAsia" w:hAnsiTheme="minorEastAsia"/>
          </w:rPr>
          <w:fldChar w:fldCharType="separate"/>
        </w:r>
        <w:r w:rsidR="00E43AF8" w:rsidRPr="00E43AF8">
          <w:rPr>
            <w:rFonts w:asciiTheme="minorEastAsia" w:eastAsiaTheme="minorEastAsia" w:hAnsiTheme="minorEastAsia"/>
            <w:noProof/>
            <w:lang w:val="ja-JP"/>
          </w:rPr>
          <w:t>2</w:t>
        </w:r>
        <w:r w:rsidR="003A2C92" w:rsidRPr="003A2C92">
          <w:rPr>
            <w:rFonts w:asciiTheme="minorEastAsia" w:eastAsiaTheme="minorEastAsia" w:hAnsiTheme="minorEastAsia"/>
          </w:rPr>
          <w:fldChar w:fldCharType="end"/>
        </w:r>
      </w:sdtContent>
    </w:sdt>
  </w:p>
  <w:p w14:paraId="65229F04" w14:textId="77777777" w:rsidR="003A2C92" w:rsidRDefault="003A2C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581B" w14:textId="77777777" w:rsidR="00FD4354" w:rsidRDefault="00FD4354" w:rsidP="0028142B">
      <w:pPr>
        <w:spacing w:line="240" w:lineRule="auto"/>
      </w:pPr>
      <w:r>
        <w:separator/>
      </w:r>
    </w:p>
  </w:footnote>
  <w:footnote w:type="continuationSeparator" w:id="0">
    <w:p w14:paraId="5CDFB951" w14:textId="77777777" w:rsidR="00FD4354" w:rsidRDefault="00FD4354" w:rsidP="00281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6F"/>
    <w:rsid w:val="00021880"/>
    <w:rsid w:val="0003324A"/>
    <w:rsid w:val="00051CB0"/>
    <w:rsid w:val="0006385E"/>
    <w:rsid w:val="000854CA"/>
    <w:rsid w:val="000A77B9"/>
    <w:rsid w:val="000B1D0C"/>
    <w:rsid w:val="000C692A"/>
    <w:rsid w:val="000D5C54"/>
    <w:rsid w:val="001314B2"/>
    <w:rsid w:val="00140BFB"/>
    <w:rsid w:val="00182612"/>
    <w:rsid w:val="001847DA"/>
    <w:rsid w:val="0019026D"/>
    <w:rsid w:val="001E0F0E"/>
    <w:rsid w:val="001F7089"/>
    <w:rsid w:val="00224CD8"/>
    <w:rsid w:val="0028142B"/>
    <w:rsid w:val="002A4E79"/>
    <w:rsid w:val="002B78BE"/>
    <w:rsid w:val="002C3D6E"/>
    <w:rsid w:val="002E5938"/>
    <w:rsid w:val="003041CD"/>
    <w:rsid w:val="00307349"/>
    <w:rsid w:val="00330187"/>
    <w:rsid w:val="00377A48"/>
    <w:rsid w:val="003A2277"/>
    <w:rsid w:val="003A2C92"/>
    <w:rsid w:val="003D2EE9"/>
    <w:rsid w:val="004544B1"/>
    <w:rsid w:val="004C45D3"/>
    <w:rsid w:val="004D387C"/>
    <w:rsid w:val="005461C2"/>
    <w:rsid w:val="00560A6D"/>
    <w:rsid w:val="005E327B"/>
    <w:rsid w:val="005F7E77"/>
    <w:rsid w:val="006374F9"/>
    <w:rsid w:val="00640B74"/>
    <w:rsid w:val="006B610D"/>
    <w:rsid w:val="006F09B5"/>
    <w:rsid w:val="00773427"/>
    <w:rsid w:val="0079028E"/>
    <w:rsid w:val="007A246F"/>
    <w:rsid w:val="007C23D0"/>
    <w:rsid w:val="007D0F43"/>
    <w:rsid w:val="007E18B9"/>
    <w:rsid w:val="007F2C30"/>
    <w:rsid w:val="00800096"/>
    <w:rsid w:val="00822B5B"/>
    <w:rsid w:val="00832A37"/>
    <w:rsid w:val="00865A94"/>
    <w:rsid w:val="008A439B"/>
    <w:rsid w:val="00924BBA"/>
    <w:rsid w:val="009361B3"/>
    <w:rsid w:val="00984106"/>
    <w:rsid w:val="00986288"/>
    <w:rsid w:val="00986D9E"/>
    <w:rsid w:val="00997154"/>
    <w:rsid w:val="009A0258"/>
    <w:rsid w:val="009B6A32"/>
    <w:rsid w:val="009E41C1"/>
    <w:rsid w:val="00A24E2D"/>
    <w:rsid w:val="00A95D7C"/>
    <w:rsid w:val="00B12415"/>
    <w:rsid w:val="00B3328F"/>
    <w:rsid w:val="00B85761"/>
    <w:rsid w:val="00B972DF"/>
    <w:rsid w:val="00BE70E5"/>
    <w:rsid w:val="00BF68E5"/>
    <w:rsid w:val="00C063AC"/>
    <w:rsid w:val="00C7442B"/>
    <w:rsid w:val="00C84C59"/>
    <w:rsid w:val="00CA7765"/>
    <w:rsid w:val="00CC1858"/>
    <w:rsid w:val="00CC3576"/>
    <w:rsid w:val="00CD415C"/>
    <w:rsid w:val="00D03106"/>
    <w:rsid w:val="00D2232F"/>
    <w:rsid w:val="00D911F7"/>
    <w:rsid w:val="00DA1890"/>
    <w:rsid w:val="00DC2EAD"/>
    <w:rsid w:val="00DE1401"/>
    <w:rsid w:val="00E210A4"/>
    <w:rsid w:val="00E34384"/>
    <w:rsid w:val="00E43AF8"/>
    <w:rsid w:val="00E84459"/>
    <w:rsid w:val="00ED5367"/>
    <w:rsid w:val="00F35CE7"/>
    <w:rsid w:val="00F747E9"/>
    <w:rsid w:val="00FD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A31A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6F"/>
    <w:pPr>
      <w:widowControl w:val="0"/>
      <w:spacing w:line="360" w:lineRule="exact"/>
      <w:jc w:val="both"/>
    </w:pPr>
    <w:rPr>
      <w:rFonts w:ascii="Century" w:eastAsia="ＭＳ 明朝" w:hAnsi="Century" w:cs="Times New Roman"/>
      <w:szCs w:val="20"/>
    </w:rPr>
  </w:style>
  <w:style w:type="paragraph" w:styleId="4">
    <w:name w:val="heading 4"/>
    <w:basedOn w:val="a"/>
    <w:next w:val="a0"/>
    <w:link w:val="40"/>
    <w:semiHidden/>
    <w:unhideWhenUsed/>
    <w:qFormat/>
    <w:rsid w:val="007A246F"/>
    <w:pPr>
      <w:ind w:left="794" w:right="284" w:hanging="454"/>
      <w:outlineLvl w:val="3"/>
    </w:pPr>
    <w:rPr>
      <w:rFonts w:ascii="Mincho" w:hAnsi="ＭＳ Ｐゴシック" w:cs="ＭＳ Ｐ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A246F"/>
    <w:pPr>
      <w:widowControl w:val="0"/>
      <w:jc w:val="both"/>
    </w:pPr>
    <w:rPr>
      <w:rFonts w:ascii="Century" w:eastAsia="ＭＳ 明朝" w:hAnsi="Century" w:cs="Times New Roman"/>
    </w:rPr>
  </w:style>
  <w:style w:type="character" w:customStyle="1" w:styleId="40">
    <w:name w:val="見出し 4 (文字)"/>
    <w:basedOn w:val="a1"/>
    <w:link w:val="4"/>
    <w:semiHidden/>
    <w:rsid w:val="007A246F"/>
    <w:rPr>
      <w:rFonts w:ascii="Mincho" w:eastAsia="ＭＳ 明朝" w:hAnsi="ＭＳ Ｐゴシック" w:cs="ＭＳ Ｐゴシック"/>
      <w:szCs w:val="20"/>
    </w:rPr>
  </w:style>
  <w:style w:type="paragraph" w:styleId="a0">
    <w:name w:val="Normal Indent"/>
    <w:basedOn w:val="a"/>
    <w:uiPriority w:val="99"/>
    <w:semiHidden/>
    <w:unhideWhenUsed/>
    <w:rsid w:val="007A246F"/>
    <w:pPr>
      <w:ind w:leftChars="400" w:left="840"/>
    </w:pPr>
  </w:style>
  <w:style w:type="character" w:styleId="a5">
    <w:name w:val="annotation reference"/>
    <w:basedOn w:val="a1"/>
    <w:uiPriority w:val="99"/>
    <w:semiHidden/>
    <w:unhideWhenUsed/>
    <w:rsid w:val="006374F9"/>
    <w:rPr>
      <w:sz w:val="18"/>
      <w:szCs w:val="18"/>
    </w:rPr>
  </w:style>
  <w:style w:type="paragraph" w:styleId="a6">
    <w:name w:val="annotation text"/>
    <w:basedOn w:val="a"/>
    <w:link w:val="a7"/>
    <w:uiPriority w:val="99"/>
    <w:semiHidden/>
    <w:unhideWhenUsed/>
    <w:rsid w:val="006374F9"/>
    <w:pPr>
      <w:jc w:val="left"/>
    </w:pPr>
  </w:style>
  <w:style w:type="character" w:customStyle="1" w:styleId="a7">
    <w:name w:val="コメント文字列 (文字)"/>
    <w:basedOn w:val="a1"/>
    <w:link w:val="a6"/>
    <w:uiPriority w:val="99"/>
    <w:semiHidden/>
    <w:rsid w:val="006374F9"/>
    <w:rPr>
      <w:rFonts w:ascii="Century" w:eastAsia="ＭＳ 明朝" w:hAnsi="Century" w:cs="Times New Roman"/>
      <w:szCs w:val="20"/>
    </w:rPr>
  </w:style>
  <w:style w:type="paragraph" w:styleId="a8">
    <w:name w:val="annotation subject"/>
    <w:basedOn w:val="a6"/>
    <w:next w:val="a6"/>
    <w:link w:val="a9"/>
    <w:uiPriority w:val="99"/>
    <w:semiHidden/>
    <w:unhideWhenUsed/>
    <w:rsid w:val="006374F9"/>
    <w:rPr>
      <w:b/>
      <w:bCs/>
    </w:rPr>
  </w:style>
  <w:style w:type="character" w:customStyle="1" w:styleId="a9">
    <w:name w:val="コメント内容 (文字)"/>
    <w:basedOn w:val="a7"/>
    <w:link w:val="a8"/>
    <w:uiPriority w:val="99"/>
    <w:semiHidden/>
    <w:rsid w:val="006374F9"/>
    <w:rPr>
      <w:rFonts w:ascii="Century" w:eastAsia="ＭＳ 明朝" w:hAnsi="Century" w:cs="Times New Roman"/>
      <w:b/>
      <w:bCs/>
      <w:szCs w:val="20"/>
    </w:rPr>
  </w:style>
  <w:style w:type="paragraph" w:styleId="aa">
    <w:name w:val="Balloon Text"/>
    <w:basedOn w:val="a"/>
    <w:link w:val="ab"/>
    <w:uiPriority w:val="99"/>
    <w:semiHidden/>
    <w:unhideWhenUsed/>
    <w:rsid w:val="006374F9"/>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6374F9"/>
    <w:rPr>
      <w:rFonts w:asciiTheme="majorHAnsi" w:eastAsiaTheme="majorEastAsia" w:hAnsiTheme="majorHAnsi" w:cstheme="majorBidi"/>
      <w:sz w:val="18"/>
      <w:szCs w:val="18"/>
    </w:rPr>
  </w:style>
  <w:style w:type="paragraph" w:styleId="ac">
    <w:name w:val="header"/>
    <w:basedOn w:val="a"/>
    <w:link w:val="ad"/>
    <w:uiPriority w:val="99"/>
    <w:unhideWhenUsed/>
    <w:rsid w:val="0028142B"/>
    <w:pPr>
      <w:tabs>
        <w:tab w:val="center" w:pos="4252"/>
        <w:tab w:val="right" w:pos="8504"/>
      </w:tabs>
      <w:snapToGrid w:val="0"/>
    </w:pPr>
  </w:style>
  <w:style w:type="character" w:customStyle="1" w:styleId="ad">
    <w:name w:val="ヘッダー (文字)"/>
    <w:basedOn w:val="a1"/>
    <w:link w:val="ac"/>
    <w:uiPriority w:val="99"/>
    <w:rsid w:val="0028142B"/>
    <w:rPr>
      <w:rFonts w:ascii="Century" w:eastAsia="ＭＳ 明朝" w:hAnsi="Century" w:cs="Times New Roman"/>
      <w:szCs w:val="20"/>
    </w:rPr>
  </w:style>
  <w:style w:type="paragraph" w:styleId="ae">
    <w:name w:val="footer"/>
    <w:basedOn w:val="a"/>
    <w:link w:val="af"/>
    <w:uiPriority w:val="99"/>
    <w:unhideWhenUsed/>
    <w:rsid w:val="0028142B"/>
    <w:pPr>
      <w:tabs>
        <w:tab w:val="center" w:pos="4252"/>
        <w:tab w:val="right" w:pos="8504"/>
      </w:tabs>
      <w:snapToGrid w:val="0"/>
    </w:pPr>
  </w:style>
  <w:style w:type="character" w:customStyle="1" w:styleId="af">
    <w:name w:val="フッター (文字)"/>
    <w:basedOn w:val="a1"/>
    <w:link w:val="ae"/>
    <w:uiPriority w:val="99"/>
    <w:rsid w:val="0028142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1700">
      <w:bodyDiv w:val="1"/>
      <w:marLeft w:val="0"/>
      <w:marRight w:val="0"/>
      <w:marTop w:val="0"/>
      <w:marBottom w:val="0"/>
      <w:divBdr>
        <w:top w:val="none" w:sz="0" w:space="0" w:color="auto"/>
        <w:left w:val="none" w:sz="0" w:space="0" w:color="auto"/>
        <w:bottom w:val="none" w:sz="0" w:space="0" w:color="auto"/>
        <w:right w:val="none" w:sz="0" w:space="0" w:color="auto"/>
      </w:divBdr>
    </w:div>
    <w:div w:id="534774568">
      <w:bodyDiv w:val="1"/>
      <w:marLeft w:val="0"/>
      <w:marRight w:val="0"/>
      <w:marTop w:val="0"/>
      <w:marBottom w:val="0"/>
      <w:divBdr>
        <w:top w:val="none" w:sz="0" w:space="0" w:color="auto"/>
        <w:left w:val="none" w:sz="0" w:space="0" w:color="auto"/>
        <w:bottom w:val="none" w:sz="0" w:space="0" w:color="auto"/>
        <w:right w:val="none" w:sz="0" w:space="0" w:color="auto"/>
      </w:divBdr>
    </w:div>
    <w:div w:id="831800009">
      <w:bodyDiv w:val="1"/>
      <w:marLeft w:val="0"/>
      <w:marRight w:val="0"/>
      <w:marTop w:val="0"/>
      <w:marBottom w:val="0"/>
      <w:divBdr>
        <w:top w:val="none" w:sz="0" w:space="0" w:color="auto"/>
        <w:left w:val="none" w:sz="0" w:space="0" w:color="auto"/>
        <w:bottom w:val="none" w:sz="0" w:space="0" w:color="auto"/>
        <w:right w:val="none" w:sz="0" w:space="0" w:color="auto"/>
      </w:divBdr>
    </w:div>
    <w:div w:id="1216430687">
      <w:bodyDiv w:val="1"/>
      <w:marLeft w:val="0"/>
      <w:marRight w:val="0"/>
      <w:marTop w:val="0"/>
      <w:marBottom w:val="0"/>
      <w:divBdr>
        <w:top w:val="none" w:sz="0" w:space="0" w:color="auto"/>
        <w:left w:val="none" w:sz="0" w:space="0" w:color="auto"/>
        <w:bottom w:val="none" w:sz="0" w:space="0" w:color="auto"/>
        <w:right w:val="none" w:sz="0" w:space="0" w:color="auto"/>
      </w:divBdr>
    </w:div>
    <w:div w:id="1272785763">
      <w:bodyDiv w:val="1"/>
      <w:marLeft w:val="0"/>
      <w:marRight w:val="0"/>
      <w:marTop w:val="0"/>
      <w:marBottom w:val="0"/>
      <w:divBdr>
        <w:top w:val="none" w:sz="0" w:space="0" w:color="auto"/>
        <w:left w:val="none" w:sz="0" w:space="0" w:color="auto"/>
        <w:bottom w:val="none" w:sz="0" w:space="0" w:color="auto"/>
        <w:right w:val="none" w:sz="0" w:space="0" w:color="auto"/>
      </w:divBdr>
    </w:div>
    <w:div w:id="1543053804">
      <w:bodyDiv w:val="1"/>
      <w:marLeft w:val="0"/>
      <w:marRight w:val="0"/>
      <w:marTop w:val="0"/>
      <w:marBottom w:val="0"/>
      <w:divBdr>
        <w:top w:val="none" w:sz="0" w:space="0" w:color="auto"/>
        <w:left w:val="none" w:sz="0" w:space="0" w:color="auto"/>
        <w:bottom w:val="none" w:sz="0" w:space="0" w:color="auto"/>
        <w:right w:val="none" w:sz="0" w:space="0" w:color="auto"/>
      </w:divBdr>
    </w:div>
    <w:div w:id="21135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999D-F621-459D-9CC4-09BD79E9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2022-09-16T06:03:00Z</dcterms:created>
  <dcterms:modified xsi:type="dcterms:W3CDTF">2022-12-02T00:34:00Z</dcterms:modified>
</cp:coreProperties>
</file>