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09" w:rsidRPr="00056B37" w:rsidRDefault="00336509" w:rsidP="00336509">
      <w:pPr>
        <w:spacing w:line="380" w:lineRule="exact"/>
        <w:jc w:val="center"/>
        <w:rPr>
          <w:rFonts w:ascii="ＭＳ ゴシック" w:eastAsia="ＭＳ ゴシック" w:hAnsi="ＭＳ ゴシック"/>
          <w:sz w:val="24"/>
        </w:rPr>
      </w:pPr>
      <w:bookmarkStart w:id="0" w:name="_GoBack"/>
      <w:bookmarkEnd w:id="0"/>
      <w:r w:rsidRPr="00056B37">
        <w:rPr>
          <w:rFonts w:ascii="ＭＳ ゴシック" w:eastAsia="ＭＳ ゴシック" w:hAnsi="ＭＳ ゴシック" w:hint="eastAsia"/>
          <w:sz w:val="24"/>
        </w:rPr>
        <w:t>第</w:t>
      </w:r>
      <w:r w:rsidR="00C86A63" w:rsidRPr="00056B37">
        <w:rPr>
          <w:rFonts w:ascii="ＭＳ ゴシック" w:eastAsia="ＭＳ ゴシック" w:hAnsi="ＭＳ ゴシック" w:hint="eastAsia"/>
          <w:sz w:val="24"/>
        </w:rPr>
        <w:t>４</w:t>
      </w:r>
      <w:r w:rsidRPr="00056B37">
        <w:rPr>
          <w:rFonts w:ascii="ＭＳ ゴシック" w:eastAsia="ＭＳ ゴシック" w:hAnsi="ＭＳ ゴシック" w:hint="eastAsia"/>
          <w:sz w:val="24"/>
        </w:rPr>
        <w:t>章　国債決済代行先が国債代行決済担保受払を</w:t>
      </w:r>
    </w:p>
    <w:p w:rsidR="00336509" w:rsidRPr="00056B37" w:rsidRDefault="00336509" w:rsidP="00336509">
      <w:pPr>
        <w:spacing w:line="380" w:lineRule="exact"/>
        <w:jc w:val="center"/>
        <w:rPr>
          <w:rFonts w:ascii="ＭＳ ゴシック" w:eastAsia="ＭＳ ゴシック" w:hAnsi="ＭＳ ゴシック"/>
          <w:sz w:val="24"/>
        </w:rPr>
      </w:pPr>
      <w:r w:rsidRPr="00056B37">
        <w:rPr>
          <w:rFonts w:ascii="ＭＳ ゴシック" w:eastAsia="ＭＳ ゴシック" w:hAnsi="ＭＳ ゴシック" w:hint="eastAsia"/>
          <w:sz w:val="24"/>
        </w:rPr>
        <w:t>行うことができない場合における取扱い</w:t>
      </w:r>
    </w:p>
    <w:p w:rsidR="00336509" w:rsidRPr="00056B37" w:rsidRDefault="00336509" w:rsidP="00295E8E">
      <w:pPr>
        <w:spacing w:line="380" w:lineRule="exact"/>
        <w:rPr>
          <w:rFonts w:ascii="ＭＳ 明朝" w:hAnsi="ＭＳ 明朝"/>
          <w:sz w:val="24"/>
          <w:szCs w:val="24"/>
        </w:rPr>
      </w:pPr>
    </w:p>
    <w:p w:rsidR="00336509" w:rsidRPr="00056B37" w:rsidRDefault="00336509" w:rsidP="00336509">
      <w:pPr>
        <w:spacing w:line="380" w:lineRule="exact"/>
        <w:ind w:firstLineChars="100" w:firstLine="240"/>
        <w:rPr>
          <w:rFonts w:ascii="ＭＳ 明朝" w:hAnsi="ＭＳ 明朝"/>
          <w:sz w:val="24"/>
        </w:rPr>
      </w:pPr>
      <w:r w:rsidRPr="00056B37">
        <w:rPr>
          <w:rFonts w:ascii="ＭＳ 明朝" w:hAnsi="ＭＳ 明朝" w:hint="eastAsia"/>
          <w:sz w:val="24"/>
        </w:rPr>
        <w:t>国債決済代行先が、日銀ネットの障害その他の事情により、</w:t>
      </w:r>
      <w:r w:rsidR="00DA1F87" w:rsidRPr="005F7931">
        <w:rPr>
          <w:rFonts w:ascii="ＭＳ 明朝" w:hAnsi="ＭＳ 明朝" w:hint="eastAsia"/>
          <w:sz w:val="24"/>
        </w:rPr>
        <w:t>日銀ネット</w:t>
      </w:r>
      <w:r w:rsidRPr="00056B37">
        <w:rPr>
          <w:rFonts w:ascii="ＭＳ 明朝" w:hAnsi="ＭＳ 明朝" w:hint="eastAsia"/>
          <w:sz w:val="24"/>
        </w:rPr>
        <w:t>により、担保差入先に代わって当該担保差入先のために行う振決国債の担保差入の申出または担保返戻の依頼（以下「国債代行決済担保受払」といいます。）を行うことができない場合には、他の金融機関等店舗への国債決済代行先の変更または</w:t>
      </w:r>
      <w:r w:rsidR="00DA1F87" w:rsidRPr="005F7931">
        <w:rPr>
          <w:rFonts w:ascii="ＭＳ 明朝" w:hAnsi="ＭＳ 明朝" w:hint="eastAsia"/>
          <w:sz w:val="24"/>
        </w:rPr>
        <w:t>日銀ネットを利用しない</w:t>
      </w:r>
      <w:r w:rsidRPr="00056B37">
        <w:rPr>
          <w:rFonts w:ascii="ＭＳ 明朝" w:hAnsi="ＭＳ 明朝" w:hint="eastAsia"/>
          <w:sz w:val="24"/>
        </w:rPr>
        <w:t>手続への移行を行うことがあります。</w:t>
      </w:r>
    </w:p>
    <w:p w:rsidR="00336509" w:rsidRPr="00056B37" w:rsidRDefault="00336509" w:rsidP="00336509">
      <w:pPr>
        <w:spacing w:line="380" w:lineRule="exact"/>
        <w:ind w:firstLineChars="100" w:firstLine="240"/>
        <w:rPr>
          <w:rFonts w:ascii="ＭＳ 明朝" w:hAnsi="ＭＳ 明朝"/>
          <w:sz w:val="24"/>
        </w:rPr>
      </w:pPr>
      <w:r w:rsidRPr="00056B37">
        <w:rPr>
          <w:rFonts w:ascii="ＭＳ 明朝" w:hAnsi="ＭＳ 明朝" w:hint="eastAsia"/>
          <w:sz w:val="24"/>
        </w:rPr>
        <w:t>当該変更または移行については、次に定めるところによるほか、日本銀行の指示に従ってください。</w:t>
      </w:r>
    </w:p>
    <w:p w:rsidR="00336509" w:rsidRPr="00056B37" w:rsidRDefault="00336509" w:rsidP="00336509">
      <w:pPr>
        <w:spacing w:line="380" w:lineRule="exact"/>
        <w:rPr>
          <w:rFonts w:ascii="ＭＳ 明朝" w:hAnsi="ＭＳ 明朝"/>
          <w:sz w:val="24"/>
          <w:szCs w:val="24"/>
        </w:rPr>
      </w:pPr>
    </w:p>
    <w:p w:rsidR="00336509" w:rsidRPr="00056B37" w:rsidRDefault="00336509" w:rsidP="00336509">
      <w:pPr>
        <w:spacing w:line="380" w:lineRule="exact"/>
        <w:rPr>
          <w:rFonts w:ascii="ＭＳ 明朝" w:hAnsi="ＭＳ 明朝"/>
          <w:sz w:val="24"/>
          <w:szCs w:val="24"/>
        </w:rPr>
      </w:pPr>
      <w:r w:rsidRPr="00056B37">
        <w:rPr>
          <w:rFonts w:ascii="ＭＳ 明朝" w:hAnsi="ＭＳ 明朝" w:hint="eastAsia"/>
          <w:sz w:val="24"/>
          <w:szCs w:val="24"/>
        </w:rPr>
        <w:t>（１）担保取引店および担保差入先への連絡</w:t>
      </w:r>
    </w:p>
    <w:p w:rsidR="00336509" w:rsidRPr="00056B37" w:rsidRDefault="00336509" w:rsidP="00336509">
      <w:pPr>
        <w:spacing w:line="380" w:lineRule="exact"/>
        <w:ind w:leftChars="100" w:left="210" w:firstLineChars="100" w:firstLine="240"/>
        <w:rPr>
          <w:rFonts w:ascii="ＭＳ 明朝" w:hAnsi="ＭＳ 明朝"/>
          <w:sz w:val="24"/>
          <w:szCs w:val="24"/>
        </w:rPr>
      </w:pPr>
      <w:r w:rsidRPr="00056B37">
        <w:rPr>
          <w:rFonts w:ascii="ＭＳ 明朝" w:hAnsi="ＭＳ 明朝" w:hint="eastAsia"/>
          <w:sz w:val="24"/>
          <w:szCs w:val="24"/>
        </w:rPr>
        <w:t>国債決済代行先は、日銀ネットの障害その他の事情により、</w:t>
      </w:r>
      <w:r w:rsidR="005F1F79" w:rsidRPr="005F7931">
        <w:rPr>
          <w:rFonts w:ascii="ＭＳ 明朝" w:hAnsi="ＭＳ 明朝" w:hint="eastAsia"/>
          <w:sz w:val="24"/>
          <w:szCs w:val="24"/>
        </w:rPr>
        <w:t>日銀ネット</w:t>
      </w:r>
      <w:r w:rsidRPr="00056B37">
        <w:rPr>
          <w:rFonts w:ascii="ＭＳ 明朝" w:hAnsi="ＭＳ 明朝" w:hint="eastAsia"/>
          <w:sz w:val="24"/>
          <w:szCs w:val="24"/>
        </w:rPr>
        <w:t>による国債代行決済担保受払を行うことができない場合には、速やかに、その旨を、国債決済代行先の担保取引店および自らを国債決済代行先に設定しているすべての担保差入先に連絡してください。</w:t>
      </w:r>
    </w:p>
    <w:p w:rsidR="00336509" w:rsidRPr="00056B37" w:rsidRDefault="00336509" w:rsidP="00336509">
      <w:pPr>
        <w:spacing w:line="380" w:lineRule="exact"/>
        <w:rPr>
          <w:rFonts w:ascii="ＭＳ 明朝" w:hAnsi="ＭＳ 明朝"/>
          <w:sz w:val="24"/>
          <w:szCs w:val="24"/>
        </w:rPr>
      </w:pPr>
    </w:p>
    <w:p w:rsidR="00336509" w:rsidRPr="00056B37" w:rsidRDefault="00336509" w:rsidP="00336509">
      <w:pPr>
        <w:spacing w:line="380" w:lineRule="exact"/>
        <w:rPr>
          <w:rFonts w:ascii="ＭＳ 明朝" w:hAnsi="ＭＳ 明朝"/>
          <w:sz w:val="24"/>
          <w:szCs w:val="24"/>
        </w:rPr>
      </w:pPr>
      <w:r w:rsidRPr="00056B37">
        <w:rPr>
          <w:rFonts w:ascii="ＭＳ 明朝" w:hAnsi="ＭＳ 明朝" w:hint="eastAsia"/>
          <w:sz w:val="24"/>
          <w:szCs w:val="24"/>
        </w:rPr>
        <w:t>（２）国債決済代行先の変更</w:t>
      </w:r>
    </w:p>
    <w:p w:rsidR="00336509" w:rsidRPr="00056B37" w:rsidRDefault="00336509" w:rsidP="00336509">
      <w:pPr>
        <w:spacing w:line="380" w:lineRule="exact"/>
        <w:ind w:leftChars="100" w:left="210" w:firstLineChars="100" w:firstLine="240"/>
        <w:rPr>
          <w:rFonts w:ascii="ＭＳ 明朝" w:hAnsi="ＭＳ 明朝"/>
          <w:sz w:val="24"/>
          <w:szCs w:val="24"/>
        </w:rPr>
      </w:pPr>
      <w:r w:rsidRPr="00056B37">
        <w:rPr>
          <w:rFonts w:ascii="ＭＳ 明朝" w:hAnsi="ＭＳ 明朝" w:hint="eastAsia"/>
          <w:sz w:val="24"/>
          <w:szCs w:val="24"/>
        </w:rPr>
        <w:t>担保差入先は、（１）により連絡を受けた場合において、他の金融機関等店舗に国債決済代行先を変更することを希望するときは、担保取引店にその旨を申出てください。</w:t>
      </w:r>
    </w:p>
    <w:p w:rsidR="00336509" w:rsidRPr="00056B37" w:rsidRDefault="00336509" w:rsidP="00336509">
      <w:pPr>
        <w:spacing w:line="380" w:lineRule="exact"/>
        <w:ind w:leftChars="100" w:left="210" w:firstLineChars="100" w:firstLine="240"/>
        <w:rPr>
          <w:rFonts w:ascii="ＭＳ 明朝" w:hAnsi="ＭＳ 明朝"/>
          <w:sz w:val="24"/>
          <w:szCs w:val="24"/>
        </w:rPr>
      </w:pPr>
      <w:r w:rsidRPr="00056B37">
        <w:rPr>
          <w:rFonts w:ascii="ＭＳ 明朝" w:hAnsi="ＭＳ 明朝" w:hint="eastAsia"/>
          <w:sz w:val="24"/>
          <w:szCs w:val="24"/>
        </w:rPr>
        <w:t>担保取引店は、当該変更を認めたときは、その旨を、担保差入先に連絡します。担保差入先は、この連絡を受けた場合には、直ちに、第１章</w:t>
      </w:r>
      <w:r w:rsidR="00D87142" w:rsidRPr="00056B37">
        <w:rPr>
          <w:rFonts w:ascii="ＭＳ 明朝" w:hAnsi="ＭＳ 明朝" w:hint="eastAsia"/>
          <w:sz w:val="24"/>
          <w:szCs w:val="24"/>
        </w:rPr>
        <w:t>５</w:t>
      </w:r>
      <w:r w:rsidRPr="00056B37">
        <w:rPr>
          <w:rFonts w:ascii="ＭＳ 明朝" w:hAnsi="ＭＳ 明朝" w:hint="eastAsia"/>
          <w:sz w:val="24"/>
          <w:szCs w:val="24"/>
        </w:rPr>
        <w:t>．（</w:t>
      </w:r>
      <w:r w:rsidR="00D87142" w:rsidRPr="00056B37">
        <w:rPr>
          <w:rFonts w:ascii="ＭＳ 明朝" w:hAnsi="ＭＳ 明朝" w:hint="eastAsia"/>
          <w:sz w:val="24"/>
          <w:szCs w:val="24"/>
        </w:rPr>
        <w:t>３</w:t>
      </w:r>
      <w:r w:rsidRPr="00056B37">
        <w:rPr>
          <w:rFonts w:ascii="ＭＳ 明朝" w:hAnsi="ＭＳ 明朝" w:hint="eastAsia"/>
          <w:sz w:val="24"/>
          <w:szCs w:val="24"/>
        </w:rPr>
        <w:t>）に</w:t>
      </w:r>
      <w:r w:rsidR="00AE52F4" w:rsidRPr="00056B37">
        <w:rPr>
          <w:rFonts w:ascii="ＭＳ 明朝" w:hAnsi="ＭＳ 明朝" w:hint="eastAsia"/>
          <w:sz w:val="24"/>
          <w:szCs w:val="24"/>
        </w:rPr>
        <w:t>より</w:t>
      </w:r>
      <w:r w:rsidRPr="00056B37">
        <w:rPr>
          <w:rFonts w:ascii="ＭＳ 明朝" w:hAnsi="ＭＳ 明朝" w:hint="eastAsia"/>
          <w:sz w:val="24"/>
          <w:szCs w:val="24"/>
        </w:rPr>
        <w:t>、国債決済代行先の変更の手続を行ってください。</w:t>
      </w:r>
    </w:p>
    <w:p w:rsidR="00336509" w:rsidRPr="00056B37" w:rsidRDefault="00336509" w:rsidP="00336509">
      <w:pPr>
        <w:spacing w:line="380" w:lineRule="exact"/>
        <w:rPr>
          <w:rFonts w:ascii="ＭＳ 明朝" w:hAnsi="ＭＳ 明朝"/>
          <w:sz w:val="24"/>
          <w:szCs w:val="24"/>
        </w:rPr>
      </w:pPr>
    </w:p>
    <w:p w:rsidR="00336509" w:rsidRPr="00056B37" w:rsidRDefault="00336509" w:rsidP="00336509">
      <w:pPr>
        <w:spacing w:line="380" w:lineRule="exact"/>
        <w:rPr>
          <w:rFonts w:ascii="ＭＳ 明朝" w:hAnsi="ＭＳ 明朝"/>
          <w:sz w:val="24"/>
          <w:szCs w:val="24"/>
        </w:rPr>
      </w:pPr>
      <w:r w:rsidRPr="00056B37">
        <w:rPr>
          <w:rFonts w:ascii="ＭＳ 明朝" w:hAnsi="ＭＳ 明朝" w:hint="eastAsia"/>
          <w:sz w:val="24"/>
          <w:szCs w:val="24"/>
        </w:rPr>
        <w:t>（３）</w:t>
      </w:r>
      <w:r w:rsidR="00DA1F87" w:rsidRPr="005F7931">
        <w:rPr>
          <w:rFonts w:ascii="ＭＳ 明朝" w:hAnsi="ＭＳ 明朝" w:hint="eastAsia"/>
          <w:sz w:val="24"/>
          <w:szCs w:val="24"/>
        </w:rPr>
        <w:t>日銀ネットを利用しない</w:t>
      </w:r>
      <w:r w:rsidRPr="00056B37">
        <w:rPr>
          <w:rFonts w:ascii="ＭＳ 明朝" w:hAnsi="ＭＳ 明朝" w:hint="eastAsia"/>
          <w:sz w:val="24"/>
          <w:szCs w:val="24"/>
        </w:rPr>
        <w:t>手続への移行</w:t>
      </w:r>
    </w:p>
    <w:p w:rsidR="00336509" w:rsidRPr="00056B37" w:rsidRDefault="00336509" w:rsidP="00336509">
      <w:pPr>
        <w:spacing w:line="380" w:lineRule="exact"/>
        <w:ind w:leftChars="200" w:left="420"/>
        <w:rPr>
          <w:rFonts w:ascii="ＭＳ 明朝" w:hAnsi="ＭＳ 明朝"/>
          <w:sz w:val="24"/>
          <w:szCs w:val="24"/>
        </w:rPr>
      </w:pPr>
      <w:r w:rsidRPr="00056B37">
        <w:rPr>
          <w:rFonts w:ascii="ＭＳ 明朝" w:hAnsi="ＭＳ 明朝" w:hint="eastAsia"/>
          <w:sz w:val="24"/>
          <w:szCs w:val="24"/>
        </w:rPr>
        <w:t>イ．</w:t>
      </w:r>
      <w:r w:rsidR="00370137" w:rsidRPr="005F7931">
        <w:rPr>
          <w:rFonts w:ascii="ＭＳ 明朝" w:hAnsi="ＭＳ 明朝" w:hint="eastAsia"/>
          <w:sz w:val="24"/>
          <w:szCs w:val="24"/>
        </w:rPr>
        <w:t>日銀ネットを利用しない</w:t>
      </w:r>
      <w:r w:rsidRPr="00056B37">
        <w:rPr>
          <w:rFonts w:ascii="ＭＳ 明朝" w:hAnsi="ＭＳ 明朝" w:hint="eastAsia"/>
          <w:sz w:val="24"/>
          <w:szCs w:val="24"/>
        </w:rPr>
        <w:t>手続への移行</w:t>
      </w:r>
    </w:p>
    <w:p w:rsidR="00336509" w:rsidRPr="00056B37" w:rsidRDefault="00336509" w:rsidP="00336509">
      <w:pPr>
        <w:spacing w:line="380" w:lineRule="exact"/>
        <w:ind w:leftChars="300" w:left="630" w:firstLineChars="100" w:firstLine="240"/>
        <w:rPr>
          <w:rFonts w:ascii="ＭＳ 明朝" w:hAnsi="ＭＳ 明朝"/>
          <w:sz w:val="24"/>
          <w:szCs w:val="24"/>
        </w:rPr>
      </w:pPr>
      <w:r w:rsidRPr="00056B37">
        <w:rPr>
          <w:rFonts w:ascii="ＭＳ 明朝" w:hAnsi="ＭＳ 明朝" w:hint="eastAsia"/>
          <w:sz w:val="24"/>
          <w:szCs w:val="24"/>
        </w:rPr>
        <w:t>担保差入先は、（１）により連絡を受けた場合において、</w:t>
      </w:r>
      <w:r w:rsidR="00D67CF7" w:rsidRPr="005F7931">
        <w:rPr>
          <w:rFonts w:ascii="ＭＳ 明朝" w:hAnsi="ＭＳ 明朝" w:hint="eastAsia"/>
          <w:sz w:val="24"/>
          <w:szCs w:val="24"/>
        </w:rPr>
        <w:t>日銀ネットを利用しない</w:t>
      </w:r>
      <w:r w:rsidRPr="00056B37">
        <w:rPr>
          <w:rFonts w:ascii="ＭＳ 明朝" w:hAnsi="ＭＳ 明朝" w:hint="eastAsia"/>
          <w:sz w:val="24"/>
          <w:szCs w:val="24"/>
        </w:rPr>
        <w:t>手続への移行を希望するときは、担保取引店にその旨を申出てください。</w:t>
      </w:r>
    </w:p>
    <w:p w:rsidR="00336509" w:rsidRPr="00056B37" w:rsidRDefault="00336509" w:rsidP="00336509">
      <w:pPr>
        <w:spacing w:line="380" w:lineRule="exact"/>
        <w:ind w:leftChars="300" w:left="630" w:firstLineChars="100" w:firstLine="240"/>
        <w:rPr>
          <w:rFonts w:ascii="ＭＳ 明朝" w:hAnsi="ＭＳ 明朝"/>
          <w:sz w:val="24"/>
          <w:szCs w:val="24"/>
        </w:rPr>
      </w:pPr>
      <w:r w:rsidRPr="00056B37">
        <w:rPr>
          <w:rFonts w:ascii="ＭＳ 明朝" w:hAnsi="ＭＳ 明朝" w:hint="eastAsia"/>
          <w:sz w:val="24"/>
          <w:szCs w:val="24"/>
        </w:rPr>
        <w:t>担保取引店は、</w:t>
      </w:r>
      <w:r w:rsidR="00D67CF7" w:rsidRPr="005F7931">
        <w:rPr>
          <w:rFonts w:ascii="ＭＳ 明朝" w:hAnsi="ＭＳ 明朝" w:hint="eastAsia"/>
          <w:sz w:val="24"/>
          <w:szCs w:val="24"/>
        </w:rPr>
        <w:t>日銀ネットを利用しない</w:t>
      </w:r>
      <w:r w:rsidRPr="00056B37">
        <w:rPr>
          <w:rFonts w:ascii="ＭＳ 明朝" w:hAnsi="ＭＳ 明朝" w:hint="eastAsia"/>
          <w:sz w:val="24"/>
          <w:szCs w:val="24"/>
        </w:rPr>
        <w:t>手続への移行を認めたときは、その旨を、担保差入先に連絡します。担保差入先は、この連絡を受けた場合には、直ちに、国債代行決済担保受払を</w:t>
      </w:r>
      <w:r w:rsidR="00367C3A" w:rsidRPr="005F7931">
        <w:rPr>
          <w:rFonts w:ascii="ＭＳ 明朝" w:hAnsi="ＭＳ 明朝" w:hint="eastAsia"/>
          <w:sz w:val="24"/>
          <w:szCs w:val="24"/>
        </w:rPr>
        <w:t>日銀ネットを利用しない</w:t>
      </w:r>
      <w:r w:rsidRPr="00056B37">
        <w:rPr>
          <w:rFonts w:ascii="ＭＳ 明朝" w:hAnsi="ＭＳ 明朝" w:hint="eastAsia"/>
          <w:sz w:val="24"/>
          <w:szCs w:val="24"/>
        </w:rPr>
        <w:t>手続に移行する旨を、国債決済代行先に指示してください。</w:t>
      </w:r>
    </w:p>
    <w:p w:rsidR="00336509" w:rsidRPr="00056B37" w:rsidRDefault="00336509" w:rsidP="00336509">
      <w:pPr>
        <w:spacing w:line="380" w:lineRule="exact"/>
        <w:rPr>
          <w:rFonts w:ascii="ＭＳ 明朝" w:hAnsi="ＭＳ 明朝"/>
          <w:sz w:val="24"/>
          <w:szCs w:val="24"/>
        </w:rPr>
      </w:pPr>
    </w:p>
    <w:p w:rsidR="00C86A63" w:rsidRPr="00056B37" w:rsidRDefault="00C86A63" w:rsidP="00336509">
      <w:pPr>
        <w:spacing w:line="380" w:lineRule="exact"/>
        <w:rPr>
          <w:rFonts w:ascii="ＭＳ 明朝" w:hAnsi="ＭＳ 明朝"/>
          <w:sz w:val="24"/>
          <w:szCs w:val="24"/>
        </w:rPr>
      </w:pPr>
    </w:p>
    <w:p w:rsidR="00336509" w:rsidRPr="00056B37" w:rsidRDefault="00336509" w:rsidP="00336509">
      <w:pPr>
        <w:spacing w:line="380" w:lineRule="exact"/>
        <w:ind w:leftChars="200" w:left="420"/>
        <w:rPr>
          <w:rFonts w:ascii="ＭＳ 明朝" w:hAnsi="ＭＳ 明朝"/>
          <w:sz w:val="24"/>
          <w:szCs w:val="24"/>
        </w:rPr>
      </w:pPr>
      <w:r w:rsidRPr="00056B37">
        <w:rPr>
          <w:rFonts w:ascii="ＭＳ 明朝" w:hAnsi="ＭＳ 明朝" w:hint="eastAsia"/>
          <w:sz w:val="24"/>
          <w:szCs w:val="24"/>
        </w:rPr>
        <w:t>ロ．</w:t>
      </w:r>
      <w:r w:rsidR="00367C3A" w:rsidRPr="005F7931">
        <w:rPr>
          <w:rFonts w:ascii="ＭＳ 明朝" w:hAnsi="ＭＳ 明朝" w:hint="eastAsia"/>
          <w:sz w:val="24"/>
          <w:szCs w:val="24"/>
        </w:rPr>
        <w:t>日銀ネットを利用しない</w:t>
      </w:r>
      <w:r w:rsidRPr="00056B37">
        <w:rPr>
          <w:rFonts w:ascii="ＭＳ 明朝" w:hAnsi="ＭＳ 明朝" w:hint="eastAsia"/>
          <w:sz w:val="24"/>
          <w:szCs w:val="24"/>
        </w:rPr>
        <w:t>手続</w:t>
      </w:r>
    </w:p>
    <w:p w:rsidR="00336509" w:rsidRPr="00056B37" w:rsidRDefault="00A111FF" w:rsidP="00336509">
      <w:pPr>
        <w:spacing w:line="380" w:lineRule="exact"/>
        <w:ind w:leftChars="300" w:left="630" w:firstLineChars="100" w:firstLine="240"/>
        <w:rPr>
          <w:rFonts w:ascii="ＭＳ 明朝" w:hAnsi="ＭＳ 明朝"/>
          <w:sz w:val="24"/>
          <w:szCs w:val="24"/>
        </w:rPr>
      </w:pPr>
      <w:r w:rsidRPr="00056B37">
        <w:rPr>
          <w:rFonts w:ascii="ＭＳ 明朝" w:hAnsi="ＭＳ 明朝" w:hint="eastAsia"/>
          <w:sz w:val="24"/>
          <w:szCs w:val="24"/>
        </w:rPr>
        <w:t>担保差入先</w:t>
      </w:r>
      <w:r w:rsidR="00336509" w:rsidRPr="00056B37">
        <w:rPr>
          <w:rFonts w:ascii="ＭＳ 明朝" w:hAnsi="ＭＳ 明朝" w:hint="eastAsia"/>
          <w:sz w:val="24"/>
          <w:szCs w:val="24"/>
        </w:rPr>
        <w:t>が</w:t>
      </w:r>
      <w:r w:rsidRPr="00056B37">
        <w:rPr>
          <w:rFonts w:ascii="ＭＳ 明朝" w:hAnsi="ＭＳ 明朝" w:hint="eastAsia"/>
          <w:sz w:val="24"/>
          <w:szCs w:val="24"/>
        </w:rPr>
        <w:t>国債決済代行先</w:t>
      </w:r>
      <w:r w:rsidR="00336509" w:rsidRPr="00056B37">
        <w:rPr>
          <w:rFonts w:ascii="ＭＳ 明朝" w:hAnsi="ＭＳ 明朝" w:hint="eastAsia"/>
          <w:sz w:val="24"/>
          <w:szCs w:val="24"/>
        </w:rPr>
        <w:t>に対して行う国債代行決済担保受払の委託または振決国債を担保として差入れる場合における当該振決国債の振替の申請に関しては、</w:t>
      </w:r>
      <w:r w:rsidR="000D7E08" w:rsidRPr="00056B37">
        <w:rPr>
          <w:rFonts w:ascii="ＭＳ 明朝" w:hAnsi="ＭＳ 明朝" w:hint="eastAsia"/>
          <w:sz w:val="24"/>
          <w:szCs w:val="24"/>
        </w:rPr>
        <w:t>第３章１</w:t>
      </w:r>
      <w:r w:rsidR="00336509" w:rsidRPr="00056B37">
        <w:rPr>
          <w:rFonts w:ascii="ＭＳ 明朝" w:hAnsi="ＭＳ 明朝" w:hint="eastAsia"/>
          <w:sz w:val="24"/>
          <w:szCs w:val="24"/>
        </w:rPr>
        <w:t>．（</w:t>
      </w:r>
      <w:r w:rsidR="000D7E08" w:rsidRPr="00056B37">
        <w:rPr>
          <w:rFonts w:ascii="ＭＳ 明朝" w:hAnsi="ＭＳ 明朝" w:hint="eastAsia"/>
          <w:sz w:val="24"/>
          <w:szCs w:val="24"/>
        </w:rPr>
        <w:t>１</w:t>
      </w:r>
      <w:r w:rsidR="00336509" w:rsidRPr="00056B37">
        <w:rPr>
          <w:rFonts w:ascii="ＭＳ 明朝" w:hAnsi="ＭＳ 明朝" w:hint="eastAsia"/>
          <w:sz w:val="24"/>
          <w:szCs w:val="24"/>
        </w:rPr>
        <w:t>）ロ．（イ）および（ロ）、</w:t>
      </w:r>
      <w:r w:rsidR="000D7E08" w:rsidRPr="00056B37">
        <w:rPr>
          <w:rFonts w:ascii="ＭＳ 明朝" w:hAnsi="ＭＳ 明朝" w:hint="eastAsia"/>
          <w:sz w:val="24"/>
          <w:szCs w:val="24"/>
        </w:rPr>
        <w:t>第３章２．（１）</w:t>
      </w:r>
      <w:r w:rsidR="00336509" w:rsidRPr="00056B37">
        <w:rPr>
          <w:rFonts w:ascii="ＭＳ 明朝" w:hAnsi="ＭＳ 明朝" w:hint="eastAsia"/>
          <w:sz w:val="24"/>
          <w:szCs w:val="24"/>
        </w:rPr>
        <w:t>ロ．（イ）および（ロ）に</w:t>
      </w:r>
      <w:r w:rsidR="000D7E08" w:rsidRPr="00056B37">
        <w:rPr>
          <w:rFonts w:ascii="ＭＳ 明朝" w:hAnsi="ＭＳ 明朝" w:hint="eastAsia"/>
          <w:sz w:val="24"/>
          <w:szCs w:val="24"/>
        </w:rPr>
        <w:t>定めるところ</w:t>
      </w:r>
      <w:r w:rsidR="00AE52F4" w:rsidRPr="00056B37">
        <w:rPr>
          <w:rFonts w:ascii="ＭＳ 明朝" w:hAnsi="ＭＳ 明朝" w:hint="eastAsia"/>
          <w:sz w:val="24"/>
          <w:szCs w:val="24"/>
        </w:rPr>
        <w:t>に従</w:t>
      </w:r>
      <w:r w:rsidR="00336509" w:rsidRPr="00056B37">
        <w:rPr>
          <w:rFonts w:ascii="ＭＳ 明朝" w:hAnsi="ＭＳ 明朝" w:hint="eastAsia"/>
          <w:sz w:val="24"/>
          <w:szCs w:val="24"/>
        </w:rPr>
        <w:t>ってください。</w:t>
      </w:r>
    </w:p>
    <w:p w:rsidR="00336509" w:rsidRPr="00056B37" w:rsidRDefault="00336509" w:rsidP="00336509">
      <w:pPr>
        <w:spacing w:line="380" w:lineRule="exact"/>
        <w:ind w:leftChars="300" w:left="630" w:firstLineChars="100" w:firstLine="240"/>
        <w:rPr>
          <w:rFonts w:ascii="ＭＳ 明朝" w:hAnsi="ＭＳ 明朝"/>
          <w:sz w:val="24"/>
          <w:szCs w:val="24"/>
        </w:rPr>
      </w:pPr>
      <w:r w:rsidRPr="00056B37">
        <w:rPr>
          <w:rFonts w:ascii="ＭＳ 明朝" w:hAnsi="ＭＳ 明朝" w:hint="eastAsia"/>
          <w:sz w:val="24"/>
          <w:szCs w:val="24"/>
        </w:rPr>
        <w:t>国債決済代行先は、</w:t>
      </w:r>
      <w:r w:rsidR="00367C3A" w:rsidRPr="005F7931">
        <w:rPr>
          <w:rFonts w:ascii="ＭＳ 明朝" w:hAnsi="ＭＳ 明朝" w:hint="eastAsia"/>
          <w:sz w:val="24"/>
          <w:szCs w:val="24"/>
        </w:rPr>
        <w:t>日銀ネットを利用せず</w:t>
      </w:r>
      <w:r w:rsidRPr="00056B37">
        <w:rPr>
          <w:rFonts w:ascii="ＭＳ 明朝" w:hAnsi="ＭＳ 明朝" w:hint="eastAsia"/>
          <w:sz w:val="24"/>
          <w:szCs w:val="24"/>
        </w:rPr>
        <w:t>国債代行決済担保受払を行う場合</w:t>
      </w:r>
      <w:r w:rsidR="008671D6" w:rsidRPr="00056B37">
        <w:rPr>
          <w:rFonts w:ascii="ＭＳ 明朝" w:hAnsi="ＭＳ 明朝" w:hint="eastAsia"/>
          <w:sz w:val="24"/>
          <w:szCs w:val="24"/>
        </w:rPr>
        <w:t>の取扱い</w:t>
      </w:r>
      <w:r w:rsidRPr="00056B37">
        <w:rPr>
          <w:rFonts w:ascii="ＭＳ 明朝" w:hAnsi="ＭＳ 明朝" w:hint="eastAsia"/>
          <w:sz w:val="24"/>
          <w:szCs w:val="24"/>
        </w:rPr>
        <w:t>は、</w:t>
      </w:r>
      <w:r w:rsidR="008671D6" w:rsidRPr="00056B37">
        <w:rPr>
          <w:rFonts w:ascii="ＭＳ 明朝" w:hAnsi="ＭＳ 明朝" w:hint="eastAsia"/>
          <w:sz w:val="24"/>
          <w:szCs w:val="24"/>
        </w:rPr>
        <w:t>次のとおりとします</w:t>
      </w:r>
      <w:r w:rsidRPr="00056B37">
        <w:rPr>
          <w:rFonts w:ascii="ＭＳ 明朝" w:hAnsi="ＭＳ 明朝" w:hint="eastAsia"/>
          <w:sz w:val="24"/>
          <w:szCs w:val="24"/>
        </w:rPr>
        <w:t>。</w:t>
      </w:r>
    </w:p>
    <w:p w:rsidR="00336509" w:rsidRPr="00056B37" w:rsidRDefault="00336509" w:rsidP="00336509">
      <w:pPr>
        <w:spacing w:line="380" w:lineRule="exact"/>
        <w:rPr>
          <w:rFonts w:ascii="ＭＳ 明朝" w:hAnsi="ＭＳ 明朝"/>
          <w:sz w:val="24"/>
          <w:szCs w:val="24"/>
        </w:rPr>
      </w:pPr>
    </w:p>
    <w:p w:rsidR="00336509" w:rsidRPr="00056B37" w:rsidRDefault="00336509" w:rsidP="00336509">
      <w:pPr>
        <w:spacing w:line="380" w:lineRule="exact"/>
        <w:ind w:leftChars="300" w:left="630"/>
        <w:rPr>
          <w:rFonts w:ascii="ＭＳ 明朝" w:hAnsi="ＭＳ 明朝"/>
          <w:sz w:val="24"/>
          <w:szCs w:val="24"/>
        </w:rPr>
      </w:pPr>
      <w:r w:rsidRPr="00056B37">
        <w:rPr>
          <w:rFonts w:ascii="ＭＳ 明朝" w:hAnsi="ＭＳ 明朝" w:hint="eastAsia"/>
          <w:sz w:val="24"/>
          <w:szCs w:val="24"/>
        </w:rPr>
        <w:t>（イ）担保差入</w:t>
      </w:r>
    </w:p>
    <w:p w:rsidR="00336509" w:rsidRPr="00056B37" w:rsidRDefault="00336509" w:rsidP="00336509">
      <w:pPr>
        <w:spacing w:line="380" w:lineRule="exact"/>
        <w:ind w:leftChars="400" w:left="840"/>
        <w:rPr>
          <w:rFonts w:ascii="ＭＳ 明朝" w:hAnsi="ＭＳ 明朝"/>
          <w:sz w:val="24"/>
          <w:szCs w:val="24"/>
        </w:rPr>
      </w:pPr>
      <w:r w:rsidRPr="00056B37">
        <w:rPr>
          <w:rFonts w:ascii="ＭＳ 明朝" w:hAnsi="ＭＳ 明朝" w:hint="eastAsia"/>
          <w:sz w:val="24"/>
          <w:szCs w:val="24"/>
        </w:rPr>
        <w:t>ａ．担保差入の申出</w:t>
      </w:r>
    </w:p>
    <w:p w:rsidR="00336509" w:rsidRPr="00056B37" w:rsidRDefault="00336509" w:rsidP="00336509">
      <w:pPr>
        <w:spacing w:line="380" w:lineRule="exact"/>
        <w:ind w:leftChars="500" w:left="1050" w:firstLineChars="100" w:firstLine="240"/>
        <w:rPr>
          <w:rFonts w:ascii="ＭＳ 明朝" w:hAnsi="ＭＳ 明朝"/>
          <w:sz w:val="24"/>
          <w:szCs w:val="24"/>
        </w:rPr>
      </w:pPr>
      <w:r w:rsidRPr="00056B37">
        <w:rPr>
          <w:rFonts w:ascii="ＭＳ 明朝" w:hAnsi="ＭＳ 明朝" w:hint="eastAsia"/>
          <w:sz w:val="24"/>
          <w:szCs w:val="24"/>
        </w:rPr>
        <w:t>国債決済代行先は、日本銀行の指示に従い、「担保差入証書（振決国債）（国債決済代行先用）」</w:t>
      </w:r>
      <w:r w:rsidR="000D7E08" w:rsidRPr="00056B37">
        <w:rPr>
          <w:rFonts w:ascii="ＭＳ 明朝" w:hAnsi="ＭＳ 明朝" w:hint="eastAsia"/>
          <w:sz w:val="24"/>
          <w:szCs w:val="24"/>
        </w:rPr>
        <w:t>（第</w:t>
      </w:r>
      <w:r w:rsidR="00EF405A" w:rsidRPr="00056B37">
        <w:rPr>
          <w:rFonts w:ascii="ＭＳ 明朝" w:hAnsi="ＭＳ 明朝" w:hint="eastAsia"/>
          <w:sz w:val="24"/>
          <w:szCs w:val="24"/>
        </w:rPr>
        <w:t>２５</w:t>
      </w:r>
      <w:r w:rsidR="000D7E08" w:rsidRPr="00056B37">
        <w:rPr>
          <w:rFonts w:ascii="ＭＳ 明朝" w:hAnsi="ＭＳ 明朝" w:hint="eastAsia"/>
          <w:sz w:val="24"/>
          <w:szCs w:val="24"/>
        </w:rPr>
        <w:t>号書式）</w:t>
      </w:r>
      <w:r w:rsidRPr="00056B37">
        <w:rPr>
          <w:rFonts w:ascii="ＭＳ 明朝" w:hAnsi="ＭＳ 明朝" w:hint="eastAsia"/>
          <w:sz w:val="24"/>
          <w:szCs w:val="24"/>
        </w:rPr>
        <w:t>を国債決済代行先の担保取引店に</w:t>
      </w:r>
      <w:r w:rsidR="00367C3A" w:rsidRPr="005F7931">
        <w:rPr>
          <w:rFonts w:ascii="ＭＳ 明朝" w:hAnsi="ＭＳ 明朝" w:hint="eastAsia"/>
          <w:sz w:val="24"/>
          <w:szCs w:val="24"/>
        </w:rPr>
        <w:t>業務オンラインにより</w:t>
      </w:r>
      <w:r w:rsidRPr="00056B37">
        <w:rPr>
          <w:rFonts w:ascii="ＭＳ 明朝" w:hAnsi="ＭＳ 明朝" w:hint="eastAsia"/>
          <w:sz w:val="24"/>
          <w:szCs w:val="24"/>
        </w:rPr>
        <w:t>提出することにより、担保差入先に代わって当該担保差入先のために振決国債の担保差入の申出を行うとともに、当該振決国債の日本銀行名義の参加者口座への振替の通知を行います。</w:t>
      </w:r>
    </w:p>
    <w:p w:rsidR="00336509" w:rsidRPr="00056B37" w:rsidRDefault="00336509" w:rsidP="00336509">
      <w:pPr>
        <w:spacing w:line="380" w:lineRule="exact"/>
        <w:ind w:leftChars="500" w:left="1050" w:firstLineChars="100" w:firstLine="240"/>
        <w:rPr>
          <w:rFonts w:ascii="ＭＳ 明朝" w:hAnsi="ＭＳ 明朝"/>
          <w:sz w:val="24"/>
          <w:szCs w:val="24"/>
        </w:rPr>
      </w:pPr>
      <w:r w:rsidRPr="00056B37">
        <w:rPr>
          <w:rFonts w:ascii="ＭＳ 明朝" w:hAnsi="ＭＳ 明朝" w:hint="eastAsia"/>
          <w:sz w:val="24"/>
          <w:szCs w:val="24"/>
        </w:rPr>
        <w:t>「担保差入証書（振決国債）（国債決済代行先用）」の記入方法等は［参考１］のとおりです。</w:t>
      </w:r>
    </w:p>
    <w:p w:rsidR="00336509" w:rsidRPr="00056B37" w:rsidRDefault="00336509" w:rsidP="00336509">
      <w:pPr>
        <w:spacing w:line="380" w:lineRule="exact"/>
        <w:ind w:leftChars="400" w:left="840"/>
        <w:rPr>
          <w:rFonts w:ascii="ＭＳ 明朝" w:hAnsi="ＭＳ 明朝"/>
          <w:sz w:val="24"/>
          <w:szCs w:val="24"/>
        </w:rPr>
      </w:pPr>
    </w:p>
    <w:p w:rsidR="00336509" w:rsidRPr="00056B37" w:rsidRDefault="00336509" w:rsidP="00336509">
      <w:pPr>
        <w:spacing w:line="380" w:lineRule="exact"/>
        <w:ind w:leftChars="400" w:left="840"/>
        <w:rPr>
          <w:rFonts w:ascii="ＭＳ 明朝" w:hAnsi="ＭＳ 明朝"/>
          <w:sz w:val="24"/>
          <w:szCs w:val="24"/>
        </w:rPr>
      </w:pPr>
      <w:r w:rsidRPr="00056B37">
        <w:rPr>
          <w:rFonts w:ascii="ＭＳ 明朝" w:hAnsi="ＭＳ 明朝" w:hint="eastAsia"/>
          <w:sz w:val="24"/>
          <w:szCs w:val="24"/>
        </w:rPr>
        <w:t>ｂ．受付後の取扱い</w:t>
      </w:r>
    </w:p>
    <w:p w:rsidR="00273C38" w:rsidRPr="00056B37" w:rsidRDefault="00336509" w:rsidP="00336509">
      <w:pPr>
        <w:spacing w:line="380" w:lineRule="exact"/>
        <w:ind w:leftChars="500" w:left="1050" w:firstLineChars="100" w:firstLine="240"/>
        <w:rPr>
          <w:rFonts w:ascii="ＭＳ 明朝" w:hAnsi="ＭＳ 明朝"/>
          <w:sz w:val="24"/>
          <w:szCs w:val="24"/>
        </w:rPr>
      </w:pPr>
      <w:r w:rsidRPr="00056B37">
        <w:rPr>
          <w:rFonts w:ascii="ＭＳ 明朝" w:hAnsi="ＭＳ 明朝" w:hint="eastAsia"/>
          <w:sz w:val="24"/>
          <w:szCs w:val="24"/>
        </w:rPr>
        <w:t>日本銀行は、ａ．の申出があった場合において、当該担保を受入れるときは、担保受入に関する所要の事務を行います。当該事務の完了後、国債決済代行先の担保取引店</w:t>
      </w:r>
      <w:r w:rsidR="00367C3A" w:rsidRPr="005F7931">
        <w:rPr>
          <w:rFonts w:ascii="ＭＳ 明朝" w:hAnsi="ＭＳ 明朝" w:hint="eastAsia"/>
          <w:sz w:val="24"/>
          <w:szCs w:val="24"/>
        </w:rPr>
        <w:t>から国債決済代行先に</w:t>
      </w:r>
      <w:r w:rsidRPr="00056B37">
        <w:rPr>
          <w:rFonts w:ascii="ＭＳ 明朝" w:hAnsi="ＭＳ 明朝" w:hint="eastAsia"/>
          <w:sz w:val="24"/>
          <w:szCs w:val="24"/>
        </w:rPr>
        <w:t>「担保差入済通知」を</w:t>
      </w:r>
      <w:r w:rsidR="00367C3A" w:rsidRPr="005F7931">
        <w:rPr>
          <w:rFonts w:ascii="ＭＳ 明朝" w:hAnsi="ＭＳ 明朝" w:hint="eastAsia"/>
          <w:sz w:val="24"/>
          <w:szCs w:val="24"/>
        </w:rPr>
        <w:t>業務オンラインにより</w:t>
      </w:r>
      <w:r w:rsidRPr="00056B37">
        <w:rPr>
          <w:rFonts w:ascii="ＭＳ 明朝" w:hAnsi="ＭＳ 明朝" w:hint="eastAsia"/>
          <w:sz w:val="24"/>
          <w:szCs w:val="24"/>
        </w:rPr>
        <w:t>交付することにより、担保受入が完了したことを通知します。</w:t>
      </w:r>
    </w:p>
    <w:p w:rsidR="00C86A63" w:rsidRPr="00056B37" w:rsidRDefault="00336509" w:rsidP="005F1F79">
      <w:pPr>
        <w:spacing w:line="380" w:lineRule="exact"/>
        <w:ind w:leftChars="500" w:left="1050" w:firstLineChars="100" w:firstLine="240"/>
        <w:rPr>
          <w:rFonts w:ascii="ＭＳ 明朝" w:hAnsi="ＭＳ 明朝"/>
          <w:sz w:val="24"/>
          <w:szCs w:val="24"/>
        </w:rPr>
      </w:pPr>
      <w:r w:rsidRPr="00056B37">
        <w:rPr>
          <w:rFonts w:ascii="ＭＳ 明朝" w:hAnsi="ＭＳ 明朝" w:hint="eastAsia"/>
          <w:sz w:val="24"/>
          <w:szCs w:val="24"/>
        </w:rPr>
        <w:t>担保差入先の属する担保差入金融機関等がオンライン担保差入先を有する場合には、担保出力指定店舗に対して「担保差入済通知」を</w:t>
      </w:r>
      <w:r w:rsidR="00367C3A" w:rsidRPr="005F7931">
        <w:rPr>
          <w:rFonts w:ascii="ＭＳ 明朝" w:hAnsi="ＭＳ 明朝" w:hint="eastAsia"/>
          <w:sz w:val="24"/>
          <w:szCs w:val="24"/>
        </w:rPr>
        <w:t>日銀ネットにより</w:t>
      </w:r>
      <w:r w:rsidRPr="00056B37">
        <w:rPr>
          <w:rFonts w:ascii="ＭＳ 明朝" w:hAnsi="ＭＳ 明朝" w:hint="eastAsia"/>
          <w:sz w:val="24"/>
          <w:szCs w:val="24"/>
        </w:rPr>
        <w:t>送信することにより、担保差入金融機関等の担保残高および担保価額合計額を増額したことを通知します</w:t>
      </w:r>
      <w:r w:rsidR="00273C38" w:rsidRPr="00056B37">
        <w:rPr>
          <w:rFonts w:ascii="ＭＳ 明朝" w:hAnsi="ＭＳ 明朝" w:hint="eastAsia"/>
          <w:sz w:val="24"/>
          <w:szCs w:val="24"/>
        </w:rPr>
        <w:t>。</w:t>
      </w:r>
      <w:r w:rsidRPr="00056B37">
        <w:rPr>
          <w:rFonts w:ascii="ＭＳ 明朝" w:hAnsi="ＭＳ 明朝" w:hint="eastAsia"/>
          <w:sz w:val="24"/>
          <w:szCs w:val="24"/>
        </w:rPr>
        <w:t>担保差入先の属する担保差入金融機関等がオンライン担保差入先を有しない場合には、</w:t>
      </w:r>
      <w:r w:rsidR="00F804D6" w:rsidRPr="00056B37">
        <w:rPr>
          <w:rFonts w:ascii="ＭＳ 明朝" w:hAnsi="ＭＳ 明朝" w:hint="eastAsia"/>
          <w:sz w:val="24"/>
          <w:szCs w:val="24"/>
        </w:rPr>
        <w:t>担保差入先の</w:t>
      </w:r>
      <w:r w:rsidRPr="00056B37">
        <w:rPr>
          <w:rFonts w:ascii="ＭＳ 明朝" w:hAnsi="ＭＳ 明朝" w:hint="eastAsia"/>
          <w:sz w:val="24"/>
          <w:szCs w:val="24"/>
        </w:rPr>
        <w:t>担保取引店</w:t>
      </w:r>
      <w:r w:rsidR="00367C3A" w:rsidRPr="005F7931">
        <w:rPr>
          <w:rFonts w:ascii="ＭＳ 明朝" w:hAnsi="ＭＳ 明朝" w:hint="eastAsia"/>
          <w:sz w:val="24"/>
          <w:szCs w:val="24"/>
        </w:rPr>
        <w:t>から担保差入先に</w:t>
      </w:r>
      <w:r w:rsidRPr="00056B37">
        <w:rPr>
          <w:rFonts w:ascii="ＭＳ 明朝" w:hAnsi="ＭＳ 明朝" w:hint="eastAsia"/>
          <w:sz w:val="24"/>
          <w:szCs w:val="24"/>
        </w:rPr>
        <w:t>「担保差入済通知」を</w:t>
      </w:r>
      <w:r w:rsidR="00367C3A" w:rsidRPr="005F7931">
        <w:rPr>
          <w:rFonts w:ascii="ＭＳ 明朝" w:hAnsi="ＭＳ 明朝" w:hint="eastAsia"/>
          <w:sz w:val="24"/>
          <w:szCs w:val="24"/>
        </w:rPr>
        <w:t>業務オンラインにより</w:t>
      </w:r>
      <w:r w:rsidRPr="00056B37">
        <w:rPr>
          <w:rFonts w:ascii="ＭＳ 明朝" w:hAnsi="ＭＳ 明朝" w:hint="eastAsia"/>
          <w:sz w:val="24"/>
          <w:szCs w:val="24"/>
        </w:rPr>
        <w:t>交付することにより、担保差入先の担保残高および担保価額合計額を増額したことを通知します</w:t>
      </w:r>
      <w:r w:rsidR="00DF0BD0" w:rsidRPr="00056B37">
        <w:rPr>
          <w:rFonts w:ascii="ＭＳ 明朝" w:hAnsi="ＭＳ 明朝" w:hint="eastAsia"/>
          <w:sz w:val="24"/>
          <w:szCs w:val="24"/>
        </w:rPr>
        <w:t>。</w:t>
      </w:r>
    </w:p>
    <w:p w:rsidR="00336509" w:rsidRPr="00056B37" w:rsidRDefault="00B73F59" w:rsidP="00336509">
      <w:pPr>
        <w:spacing w:line="380" w:lineRule="exact"/>
        <w:ind w:leftChars="300" w:left="630"/>
        <w:rPr>
          <w:rFonts w:ascii="ＭＳ 明朝" w:hAnsi="ＭＳ 明朝"/>
          <w:sz w:val="24"/>
          <w:szCs w:val="24"/>
        </w:rPr>
      </w:pPr>
      <w:r w:rsidRPr="00056B37">
        <w:rPr>
          <w:rFonts w:ascii="ＭＳ 明朝" w:hAnsi="ＭＳ 明朝"/>
          <w:sz w:val="24"/>
          <w:szCs w:val="24"/>
        </w:rPr>
        <w:br w:type="page"/>
      </w:r>
      <w:r w:rsidR="00336509" w:rsidRPr="00056B37">
        <w:rPr>
          <w:rFonts w:ascii="ＭＳ 明朝" w:hAnsi="ＭＳ 明朝" w:hint="eastAsia"/>
          <w:sz w:val="24"/>
          <w:szCs w:val="24"/>
        </w:rPr>
        <w:lastRenderedPageBreak/>
        <w:t>（ロ）担保受戻</w:t>
      </w:r>
    </w:p>
    <w:p w:rsidR="00336509" w:rsidRPr="00056B37" w:rsidRDefault="00336509" w:rsidP="00336509">
      <w:pPr>
        <w:spacing w:line="380" w:lineRule="exact"/>
        <w:ind w:leftChars="400" w:left="840"/>
        <w:rPr>
          <w:rFonts w:ascii="ＭＳ 明朝" w:hAnsi="ＭＳ 明朝"/>
          <w:sz w:val="24"/>
          <w:szCs w:val="24"/>
        </w:rPr>
      </w:pPr>
      <w:r w:rsidRPr="00056B37">
        <w:rPr>
          <w:rFonts w:ascii="ＭＳ 明朝" w:hAnsi="ＭＳ 明朝" w:hint="eastAsia"/>
          <w:sz w:val="24"/>
          <w:szCs w:val="24"/>
        </w:rPr>
        <w:t>ａ．担保返戻の依頼</w:t>
      </w:r>
    </w:p>
    <w:p w:rsidR="00336509" w:rsidRPr="00056B37" w:rsidRDefault="00336509" w:rsidP="00336509">
      <w:pPr>
        <w:spacing w:line="380" w:lineRule="exact"/>
        <w:ind w:leftChars="500" w:left="1050" w:firstLineChars="100" w:firstLine="240"/>
        <w:rPr>
          <w:rFonts w:ascii="ＭＳ 明朝" w:hAnsi="ＭＳ 明朝"/>
          <w:sz w:val="24"/>
          <w:szCs w:val="24"/>
        </w:rPr>
      </w:pPr>
      <w:r w:rsidRPr="00056B37">
        <w:rPr>
          <w:rFonts w:ascii="ＭＳ 明朝" w:hAnsi="ＭＳ 明朝" w:hint="eastAsia"/>
          <w:sz w:val="24"/>
          <w:szCs w:val="24"/>
        </w:rPr>
        <w:t>国債決済代行先は、日本銀行の指示に従い、「担保返戻依頼書（振決国債）（国債決済代行先用）」</w:t>
      </w:r>
      <w:r w:rsidR="000D7E08" w:rsidRPr="00056B37">
        <w:rPr>
          <w:rFonts w:ascii="ＭＳ 明朝" w:hAnsi="ＭＳ 明朝" w:hint="eastAsia"/>
          <w:sz w:val="24"/>
          <w:szCs w:val="24"/>
        </w:rPr>
        <w:t>（第</w:t>
      </w:r>
      <w:r w:rsidR="00EF405A" w:rsidRPr="00056B37">
        <w:rPr>
          <w:rFonts w:ascii="ＭＳ 明朝" w:hAnsi="ＭＳ 明朝" w:hint="eastAsia"/>
          <w:sz w:val="24"/>
          <w:szCs w:val="24"/>
        </w:rPr>
        <w:t>２６</w:t>
      </w:r>
      <w:r w:rsidR="000D7E08" w:rsidRPr="00056B37">
        <w:rPr>
          <w:rFonts w:ascii="ＭＳ 明朝" w:hAnsi="ＭＳ 明朝" w:hint="eastAsia"/>
          <w:sz w:val="24"/>
          <w:szCs w:val="24"/>
        </w:rPr>
        <w:t>号書式）</w:t>
      </w:r>
      <w:r w:rsidRPr="00056B37">
        <w:rPr>
          <w:rFonts w:ascii="ＭＳ 明朝" w:hAnsi="ＭＳ 明朝" w:hint="eastAsia"/>
          <w:sz w:val="24"/>
          <w:szCs w:val="24"/>
        </w:rPr>
        <w:t>を国債決済代行先の担保取引店に</w:t>
      </w:r>
      <w:r w:rsidR="00697757" w:rsidRPr="005F7931">
        <w:rPr>
          <w:rFonts w:ascii="ＭＳ 明朝" w:hAnsi="ＭＳ 明朝" w:hint="eastAsia"/>
          <w:sz w:val="24"/>
          <w:szCs w:val="24"/>
        </w:rPr>
        <w:t>業務オンラインにより</w:t>
      </w:r>
      <w:r w:rsidRPr="00056B37">
        <w:rPr>
          <w:rFonts w:ascii="ＭＳ 明朝" w:hAnsi="ＭＳ 明朝" w:hint="eastAsia"/>
          <w:sz w:val="24"/>
          <w:szCs w:val="24"/>
        </w:rPr>
        <w:t>提出することにより、担保差入先に代わって当該担保差入先のために、担保として差入れている振決国債の担保返戻を依頼します。</w:t>
      </w:r>
    </w:p>
    <w:p w:rsidR="00336509" w:rsidRPr="00056B37" w:rsidRDefault="00336509" w:rsidP="00336509">
      <w:pPr>
        <w:spacing w:line="380" w:lineRule="exact"/>
        <w:ind w:leftChars="500" w:left="1050" w:firstLineChars="100" w:firstLine="240"/>
        <w:rPr>
          <w:rFonts w:ascii="ＭＳ 明朝" w:hAnsi="ＭＳ 明朝"/>
          <w:sz w:val="24"/>
          <w:szCs w:val="24"/>
        </w:rPr>
      </w:pPr>
      <w:r w:rsidRPr="00056B37">
        <w:rPr>
          <w:rFonts w:ascii="ＭＳ 明朝" w:hAnsi="ＭＳ 明朝" w:hint="eastAsia"/>
          <w:sz w:val="24"/>
          <w:szCs w:val="24"/>
        </w:rPr>
        <w:t>「担保返戻依頼書（振決国債）（国債決済代行先用）」の記入方法等は［参考１］のとおりです。</w:t>
      </w:r>
    </w:p>
    <w:p w:rsidR="00336509" w:rsidRPr="00056B37" w:rsidRDefault="00336509" w:rsidP="00336509">
      <w:pPr>
        <w:spacing w:line="380" w:lineRule="exact"/>
        <w:ind w:leftChars="400" w:left="840"/>
        <w:rPr>
          <w:rFonts w:ascii="ＭＳ 明朝" w:hAnsi="ＭＳ 明朝"/>
          <w:sz w:val="24"/>
          <w:szCs w:val="24"/>
        </w:rPr>
      </w:pPr>
    </w:p>
    <w:p w:rsidR="00336509" w:rsidRPr="00056B37" w:rsidRDefault="00336509" w:rsidP="00336509">
      <w:pPr>
        <w:spacing w:line="380" w:lineRule="exact"/>
        <w:ind w:leftChars="400" w:left="840"/>
        <w:rPr>
          <w:rFonts w:ascii="ＭＳ 明朝" w:hAnsi="ＭＳ 明朝"/>
          <w:sz w:val="24"/>
          <w:szCs w:val="24"/>
        </w:rPr>
      </w:pPr>
      <w:r w:rsidRPr="00056B37">
        <w:rPr>
          <w:rFonts w:ascii="ＭＳ 明朝" w:hAnsi="ＭＳ 明朝" w:hint="eastAsia"/>
          <w:sz w:val="24"/>
          <w:szCs w:val="24"/>
        </w:rPr>
        <w:t>ｂ．受付後の取扱い</w:t>
      </w:r>
    </w:p>
    <w:p w:rsidR="00273C38" w:rsidRPr="00056B37" w:rsidRDefault="00336509" w:rsidP="00336509">
      <w:pPr>
        <w:spacing w:line="380" w:lineRule="exact"/>
        <w:ind w:leftChars="500" w:left="1050" w:firstLineChars="100" w:firstLine="240"/>
        <w:rPr>
          <w:rFonts w:ascii="ＭＳ 明朝" w:hAnsi="ＭＳ 明朝"/>
          <w:sz w:val="24"/>
          <w:szCs w:val="24"/>
        </w:rPr>
      </w:pPr>
      <w:r w:rsidRPr="00056B37">
        <w:rPr>
          <w:rFonts w:ascii="ＭＳ 明朝" w:hAnsi="ＭＳ 明朝" w:hint="eastAsia"/>
          <w:sz w:val="24"/>
          <w:szCs w:val="24"/>
        </w:rPr>
        <w:t>日本銀行は、ａ．の依頼があった場合において、代行決済規則第８条第</w:t>
      </w:r>
      <w:r w:rsidR="00021BF4" w:rsidRPr="00056B37">
        <w:rPr>
          <w:rFonts w:ascii="ＭＳ 明朝" w:hAnsi="ＭＳ 明朝" w:hint="eastAsia"/>
          <w:sz w:val="24"/>
          <w:szCs w:val="24"/>
        </w:rPr>
        <w:t>５</w:t>
      </w:r>
      <w:r w:rsidRPr="00056B37">
        <w:rPr>
          <w:rFonts w:ascii="ＭＳ 明朝" w:hAnsi="ＭＳ 明朝" w:hint="eastAsia"/>
          <w:sz w:val="24"/>
          <w:szCs w:val="24"/>
        </w:rPr>
        <w:t>項ただし書の定めに該当しないときは、担保返戻に関する所要の事務を行います。当該事務の完了後、国債決済代行先の担保取引店</w:t>
      </w:r>
      <w:r w:rsidR="00697757" w:rsidRPr="005F7931">
        <w:rPr>
          <w:rFonts w:ascii="ＭＳ 明朝" w:hAnsi="ＭＳ 明朝" w:hint="eastAsia"/>
          <w:sz w:val="24"/>
          <w:szCs w:val="24"/>
        </w:rPr>
        <w:t>から国債決済代行先に</w:t>
      </w:r>
      <w:r w:rsidRPr="00056B37">
        <w:rPr>
          <w:rFonts w:ascii="ＭＳ 明朝" w:hAnsi="ＭＳ 明朝" w:hint="eastAsia"/>
          <w:sz w:val="24"/>
          <w:szCs w:val="24"/>
        </w:rPr>
        <w:t>「担保返戻済通知」を</w:t>
      </w:r>
      <w:r w:rsidR="00697757" w:rsidRPr="005F7931">
        <w:rPr>
          <w:rFonts w:ascii="ＭＳ 明朝" w:hAnsi="ＭＳ 明朝" w:hint="eastAsia"/>
          <w:sz w:val="24"/>
          <w:szCs w:val="24"/>
        </w:rPr>
        <w:t>業務オンラインにより</w:t>
      </w:r>
      <w:r w:rsidRPr="00056B37">
        <w:rPr>
          <w:rFonts w:ascii="ＭＳ 明朝" w:hAnsi="ＭＳ 明朝" w:hint="eastAsia"/>
          <w:sz w:val="24"/>
          <w:szCs w:val="24"/>
        </w:rPr>
        <w:t>交付することにより、担保返戻が完了したことを通知します。</w:t>
      </w:r>
    </w:p>
    <w:p w:rsidR="00336509" w:rsidRPr="00056B37" w:rsidRDefault="00A111FF" w:rsidP="00336509">
      <w:pPr>
        <w:spacing w:line="380" w:lineRule="exact"/>
        <w:ind w:leftChars="500" w:left="1050" w:firstLineChars="100" w:firstLine="240"/>
        <w:rPr>
          <w:rFonts w:ascii="ＭＳ 明朝" w:hAnsi="ＭＳ 明朝"/>
          <w:sz w:val="24"/>
          <w:szCs w:val="24"/>
        </w:rPr>
      </w:pPr>
      <w:r w:rsidRPr="00056B37">
        <w:rPr>
          <w:rFonts w:ascii="ＭＳ 明朝" w:hAnsi="ＭＳ 明朝" w:hint="eastAsia"/>
          <w:sz w:val="24"/>
          <w:szCs w:val="24"/>
        </w:rPr>
        <w:t>担保差入先の属する担保差入金融機関等がオンライン担保差入先を有する場合には、担保出力指定店舗に対して「担保返戻済通知」を</w:t>
      </w:r>
      <w:r w:rsidR="00697757" w:rsidRPr="005F7931">
        <w:rPr>
          <w:rFonts w:ascii="ＭＳ 明朝" w:hAnsi="ＭＳ 明朝" w:hint="eastAsia"/>
          <w:sz w:val="24"/>
          <w:szCs w:val="24"/>
        </w:rPr>
        <w:t>日銀ネットにより</w:t>
      </w:r>
      <w:r w:rsidRPr="00056B37">
        <w:rPr>
          <w:rFonts w:ascii="ＭＳ 明朝" w:hAnsi="ＭＳ 明朝" w:hint="eastAsia"/>
          <w:sz w:val="24"/>
          <w:szCs w:val="24"/>
        </w:rPr>
        <w:t>送信することにより、担保差入先の担保残高および担保価額合計額を増額したことを通知します</w:t>
      </w:r>
      <w:r w:rsidR="00273C38" w:rsidRPr="00056B37">
        <w:rPr>
          <w:rFonts w:ascii="ＭＳ 明朝" w:hAnsi="ＭＳ 明朝" w:hint="eastAsia"/>
          <w:sz w:val="24"/>
          <w:szCs w:val="24"/>
        </w:rPr>
        <w:t>。</w:t>
      </w:r>
      <w:r w:rsidR="00336509" w:rsidRPr="00056B37">
        <w:rPr>
          <w:rFonts w:ascii="ＭＳ 明朝" w:hAnsi="ＭＳ 明朝" w:hint="eastAsia"/>
          <w:sz w:val="24"/>
          <w:szCs w:val="24"/>
        </w:rPr>
        <w:t>担保差入先の属する担保差入金融機関等がオンライン担保差入先を有しない場合には、</w:t>
      </w:r>
      <w:r w:rsidR="00F804D6" w:rsidRPr="00056B37">
        <w:rPr>
          <w:rFonts w:ascii="ＭＳ 明朝" w:hAnsi="ＭＳ 明朝" w:hint="eastAsia"/>
          <w:sz w:val="24"/>
          <w:szCs w:val="24"/>
        </w:rPr>
        <w:t>担保差入先の</w:t>
      </w:r>
      <w:r w:rsidR="00336509" w:rsidRPr="00056B37">
        <w:rPr>
          <w:rFonts w:ascii="ＭＳ 明朝" w:hAnsi="ＭＳ 明朝" w:hint="eastAsia"/>
          <w:sz w:val="24"/>
          <w:szCs w:val="24"/>
        </w:rPr>
        <w:t>担保取引店</w:t>
      </w:r>
      <w:r w:rsidR="00697757" w:rsidRPr="005F7931">
        <w:rPr>
          <w:rFonts w:ascii="ＭＳ 明朝" w:hAnsi="ＭＳ 明朝" w:hint="eastAsia"/>
          <w:sz w:val="24"/>
          <w:szCs w:val="24"/>
        </w:rPr>
        <w:t>から担保差入先に</w:t>
      </w:r>
      <w:r w:rsidR="00336509" w:rsidRPr="00056B37">
        <w:rPr>
          <w:rFonts w:ascii="ＭＳ 明朝" w:hAnsi="ＭＳ 明朝" w:hint="eastAsia"/>
          <w:sz w:val="24"/>
          <w:szCs w:val="24"/>
        </w:rPr>
        <w:t>「担保返戻済通知」を</w:t>
      </w:r>
      <w:r w:rsidR="00697757" w:rsidRPr="005F7931">
        <w:rPr>
          <w:rFonts w:ascii="ＭＳ 明朝" w:hAnsi="ＭＳ 明朝" w:hint="eastAsia"/>
          <w:sz w:val="24"/>
          <w:szCs w:val="24"/>
        </w:rPr>
        <w:t>業務オンラインにより</w:t>
      </w:r>
      <w:r w:rsidR="00336509" w:rsidRPr="00056B37">
        <w:rPr>
          <w:rFonts w:ascii="ＭＳ 明朝" w:hAnsi="ＭＳ 明朝" w:hint="eastAsia"/>
          <w:sz w:val="24"/>
          <w:szCs w:val="24"/>
        </w:rPr>
        <w:t>交付することにより、担保差入先の担保残高および担保価額合計額を減額したことを通知します。</w:t>
      </w:r>
    </w:p>
    <w:p w:rsidR="00336509" w:rsidRPr="00056B37" w:rsidRDefault="00336509" w:rsidP="00336509">
      <w:pPr>
        <w:spacing w:line="380" w:lineRule="exact"/>
        <w:rPr>
          <w:rFonts w:ascii="ＭＳ 明朝" w:hAnsi="ＭＳ 明朝"/>
          <w:sz w:val="24"/>
          <w:szCs w:val="24"/>
        </w:rPr>
      </w:pPr>
    </w:p>
    <w:p w:rsidR="00336509" w:rsidRPr="00056B37" w:rsidRDefault="00336509" w:rsidP="00336509">
      <w:pPr>
        <w:spacing w:line="380" w:lineRule="exact"/>
        <w:ind w:leftChars="300" w:left="630"/>
        <w:rPr>
          <w:rFonts w:ascii="ＭＳ 明朝" w:hAnsi="ＭＳ 明朝"/>
          <w:sz w:val="24"/>
          <w:szCs w:val="24"/>
        </w:rPr>
      </w:pPr>
      <w:r w:rsidRPr="00056B37">
        <w:rPr>
          <w:rFonts w:ascii="ＭＳ 明朝" w:hAnsi="ＭＳ 明朝" w:hint="eastAsia"/>
          <w:sz w:val="24"/>
          <w:szCs w:val="24"/>
        </w:rPr>
        <w:t>（ハ）期日担保返戻</w:t>
      </w:r>
    </w:p>
    <w:p w:rsidR="00336509" w:rsidRPr="00056B37" w:rsidRDefault="00336509" w:rsidP="00336509">
      <w:pPr>
        <w:spacing w:line="380" w:lineRule="exact"/>
        <w:ind w:leftChars="400" w:left="840" w:firstLineChars="100" w:firstLine="240"/>
        <w:rPr>
          <w:rFonts w:ascii="ＭＳ 明朝" w:hAnsi="ＭＳ 明朝"/>
          <w:sz w:val="24"/>
          <w:szCs w:val="24"/>
        </w:rPr>
      </w:pPr>
      <w:r w:rsidRPr="00056B37">
        <w:rPr>
          <w:rFonts w:ascii="ＭＳ 明朝" w:hAnsi="ＭＳ 明朝" w:hint="eastAsia"/>
          <w:sz w:val="24"/>
          <w:szCs w:val="24"/>
        </w:rPr>
        <w:t>差入済の担保について、担保差入先または国債決済代行先により受戻期日の前営業日までに担保受戻の手続が行われない場合には、基本約定第１１条第１項ただし書の定めに該当するとき、または担保返戻を行うことを適当でないと日本銀行が認めたとき</w:t>
      </w:r>
      <w:r w:rsidRPr="00056B37">
        <w:rPr>
          <w:rFonts w:ascii="ＭＳ 明朝" w:hAnsi="ＭＳ 明朝" w:hint="eastAsia"/>
          <w:sz w:val="24"/>
          <w:szCs w:val="24"/>
          <w:vertAlign w:val="superscript"/>
        </w:rPr>
        <w:t>（注）</w:t>
      </w:r>
      <w:r w:rsidRPr="00056B37">
        <w:rPr>
          <w:rFonts w:ascii="ＭＳ 明朝" w:hAnsi="ＭＳ 明朝" w:hint="eastAsia"/>
          <w:sz w:val="24"/>
          <w:szCs w:val="24"/>
        </w:rPr>
        <w:t>を除き、日本銀行は、受戻期日に期日担保返戻を行います。</w:t>
      </w:r>
    </w:p>
    <w:p w:rsidR="00336509" w:rsidRPr="00056B37" w:rsidRDefault="00336509" w:rsidP="00336509">
      <w:pPr>
        <w:spacing w:line="380" w:lineRule="exact"/>
        <w:ind w:leftChars="400" w:left="840" w:firstLineChars="100" w:firstLine="240"/>
        <w:rPr>
          <w:rFonts w:ascii="ＭＳ 明朝" w:hAnsi="ＭＳ 明朝"/>
          <w:sz w:val="24"/>
          <w:szCs w:val="24"/>
        </w:rPr>
      </w:pPr>
      <w:r w:rsidRPr="00056B37">
        <w:rPr>
          <w:rFonts w:ascii="ＭＳ 明朝" w:hAnsi="ＭＳ 明朝" w:hint="eastAsia"/>
          <w:sz w:val="24"/>
          <w:szCs w:val="24"/>
        </w:rPr>
        <w:t>日本銀行は、受戻期日に、振決国債の担保返戻に関する担保残高および担保価額合計額の減額を行うとともに、日本銀行名義の参加者口座から担保差入金融機関等または国債決済代行者名義の参加者口座への振替を行います。</w:t>
      </w:r>
    </w:p>
    <w:p w:rsidR="00B73F59" w:rsidRPr="00056B37" w:rsidRDefault="00B73F59" w:rsidP="00AA2876">
      <w:pPr>
        <w:spacing w:line="380" w:lineRule="exact"/>
        <w:ind w:leftChars="400" w:left="1280" w:hangingChars="200" w:hanging="440"/>
        <w:rPr>
          <w:rFonts w:ascii="ＭＳ 明朝" w:hAnsi="ＭＳ 明朝"/>
          <w:sz w:val="22"/>
          <w:szCs w:val="24"/>
        </w:rPr>
      </w:pPr>
    </w:p>
    <w:p w:rsidR="00C37806" w:rsidRPr="00056B37" w:rsidRDefault="00336509" w:rsidP="00AA2876">
      <w:pPr>
        <w:spacing w:line="380" w:lineRule="exact"/>
        <w:ind w:leftChars="400" w:left="1280" w:hangingChars="200" w:hanging="440"/>
        <w:rPr>
          <w:rFonts w:ascii="ＭＳ 明朝" w:hAnsi="ＭＳ 明朝"/>
          <w:sz w:val="22"/>
          <w:szCs w:val="24"/>
        </w:rPr>
      </w:pPr>
      <w:r w:rsidRPr="00056B37">
        <w:rPr>
          <w:rFonts w:ascii="ＭＳ 明朝" w:hAnsi="ＭＳ 明朝" w:hint="eastAsia"/>
          <w:sz w:val="22"/>
          <w:szCs w:val="24"/>
        </w:rPr>
        <w:t>（注）担保差入先が属する担保差入金融機関等の与信取引先が、当座貸越に関する規則第５条第１項に定める延滞利息の支払を行わない場合、共通担保資金供給オペレーションに関する基本約定第８条に定める貸付金額に</w:t>
      </w:r>
      <w:r w:rsidR="00B909E2" w:rsidRPr="005F7931">
        <w:rPr>
          <w:rFonts w:ascii="ＭＳ 明朝" w:hAnsi="ＭＳ 明朝" w:hint="eastAsia"/>
          <w:sz w:val="22"/>
          <w:szCs w:val="24"/>
        </w:rPr>
        <w:t>返済期日の属する利息計算期間にかかる利息</w:t>
      </w:r>
      <w:r w:rsidRPr="00056B37">
        <w:rPr>
          <w:rFonts w:ascii="ＭＳ 明朝" w:hAnsi="ＭＳ 明朝" w:hint="eastAsia"/>
          <w:sz w:val="22"/>
          <w:szCs w:val="24"/>
        </w:rPr>
        <w:t>を加えた金額の</w:t>
      </w:r>
      <w:r w:rsidR="00A36B06" w:rsidRPr="00056B37">
        <w:rPr>
          <w:rFonts w:ascii="ＭＳ 明朝" w:hAnsi="ＭＳ 明朝" w:hint="eastAsia"/>
          <w:sz w:val="22"/>
          <w:szCs w:val="24"/>
        </w:rPr>
        <w:t>支払</w:t>
      </w:r>
      <w:r w:rsidRPr="00056B37">
        <w:rPr>
          <w:rFonts w:ascii="ＭＳ 明朝" w:hAnsi="ＭＳ 明朝" w:hint="eastAsia"/>
          <w:sz w:val="22"/>
          <w:szCs w:val="24"/>
        </w:rPr>
        <w:t>を行わない場合等を指します。</w:t>
      </w:r>
    </w:p>
    <w:p w:rsidR="001445A8" w:rsidRPr="00056B37" w:rsidRDefault="001445A8" w:rsidP="00AA2876">
      <w:pPr>
        <w:spacing w:line="380" w:lineRule="exact"/>
        <w:ind w:leftChars="400" w:left="1280" w:hangingChars="200" w:hanging="440"/>
        <w:rPr>
          <w:rFonts w:ascii="ＭＳ 明朝" w:hAnsi="ＭＳ 明朝"/>
          <w:sz w:val="22"/>
          <w:szCs w:val="24"/>
        </w:rPr>
      </w:pPr>
    </w:p>
    <w:p w:rsidR="00C86A63" w:rsidRPr="00056B37" w:rsidRDefault="00C86A63" w:rsidP="001445A8">
      <w:pPr>
        <w:spacing w:line="380" w:lineRule="exact"/>
        <w:ind w:leftChars="400" w:left="1320" w:hangingChars="200" w:hanging="480"/>
        <w:rPr>
          <w:rFonts w:ascii="ＭＳ ゴシック" w:eastAsia="ＭＳ ゴシック" w:hAnsi="ＭＳ ゴシック"/>
          <w:sz w:val="24"/>
          <w:szCs w:val="24"/>
        </w:rPr>
      </w:pPr>
    </w:p>
    <w:sectPr w:rsidR="00C86A63" w:rsidRPr="00056B37" w:rsidSect="0069793E">
      <w:footerReference w:type="default" r:id="rId6"/>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FEE" w:rsidRDefault="00FA1FEE" w:rsidP="00723822">
      <w:r>
        <w:separator/>
      </w:r>
    </w:p>
  </w:endnote>
  <w:endnote w:type="continuationSeparator" w:id="0">
    <w:p w:rsidR="00FA1FEE" w:rsidRDefault="00FA1FEE" w:rsidP="0072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F4" w:rsidRPr="00056B37" w:rsidRDefault="001445A8" w:rsidP="00D54678">
    <w:pPr>
      <w:pStyle w:val="a5"/>
      <w:jc w:val="center"/>
      <w:rPr>
        <w:rFonts w:ascii="ＭＳ 明朝" w:hAnsi="ＭＳ 明朝"/>
        <w:sz w:val="22"/>
      </w:rPr>
    </w:pPr>
    <w:r w:rsidRPr="00056B37">
      <w:rPr>
        <w:rFonts w:ascii="ＭＳ 明朝" w:hAnsi="ＭＳ 明朝" w:hint="eastAsia"/>
        <w:sz w:val="22"/>
      </w:rPr>
      <w:t>4</w:t>
    </w:r>
    <w:r w:rsidR="00AE52F4" w:rsidRPr="00056B37">
      <w:rPr>
        <w:rFonts w:ascii="ＭＳ 明朝" w:hAnsi="ＭＳ 明朝" w:hint="eastAsia"/>
        <w:sz w:val="22"/>
      </w:rPr>
      <w:t>-</w:t>
    </w:r>
    <w:r w:rsidR="00AF0744">
      <w:rPr>
        <w:rFonts w:ascii="ＭＳ 明朝" w:hAnsi="ＭＳ 明朝" w:hint="eastAsia"/>
        <w:sz w:val="22"/>
      </w:rPr>
      <w:t>1-</w:t>
    </w:r>
    <w:r w:rsidR="00AE52F4" w:rsidRPr="00056B37">
      <w:rPr>
        <w:rFonts w:ascii="ＭＳ 明朝" w:hAnsi="ＭＳ 明朝"/>
        <w:sz w:val="22"/>
      </w:rPr>
      <w:fldChar w:fldCharType="begin"/>
    </w:r>
    <w:r w:rsidR="00AE52F4" w:rsidRPr="00056B37">
      <w:rPr>
        <w:rFonts w:ascii="ＭＳ 明朝" w:hAnsi="ＭＳ 明朝"/>
        <w:sz w:val="22"/>
      </w:rPr>
      <w:instrText>PAGE   \* MERGEFORMAT</w:instrText>
    </w:r>
    <w:r w:rsidR="00AE52F4" w:rsidRPr="00056B37">
      <w:rPr>
        <w:rFonts w:ascii="ＭＳ 明朝" w:hAnsi="ＭＳ 明朝"/>
        <w:sz w:val="22"/>
      </w:rPr>
      <w:fldChar w:fldCharType="separate"/>
    </w:r>
    <w:r w:rsidR="005F7931" w:rsidRPr="005F7931">
      <w:rPr>
        <w:rFonts w:ascii="ＭＳ 明朝" w:hAnsi="ＭＳ 明朝"/>
        <w:noProof/>
        <w:sz w:val="22"/>
        <w:lang w:val="ja-JP"/>
      </w:rPr>
      <w:t>1</w:t>
    </w:r>
    <w:r w:rsidR="00AE52F4" w:rsidRPr="00056B37">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FEE" w:rsidRDefault="00FA1FEE" w:rsidP="00723822">
      <w:r>
        <w:separator/>
      </w:r>
    </w:p>
  </w:footnote>
  <w:footnote w:type="continuationSeparator" w:id="0">
    <w:p w:rsidR="00FA1FEE" w:rsidRDefault="00FA1FEE" w:rsidP="0072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822"/>
    <w:rsid w:val="00021BF4"/>
    <w:rsid w:val="000558CE"/>
    <w:rsid w:val="00056B37"/>
    <w:rsid w:val="00093DA5"/>
    <w:rsid w:val="000D7E08"/>
    <w:rsid w:val="00100443"/>
    <w:rsid w:val="001445A8"/>
    <w:rsid w:val="0015121E"/>
    <w:rsid w:val="00157108"/>
    <w:rsid w:val="001E1D1C"/>
    <w:rsid w:val="001F239F"/>
    <w:rsid w:val="002642B6"/>
    <w:rsid w:val="002657D9"/>
    <w:rsid w:val="00273C38"/>
    <w:rsid w:val="00295E8E"/>
    <w:rsid w:val="002D3B3F"/>
    <w:rsid w:val="00317694"/>
    <w:rsid w:val="00336509"/>
    <w:rsid w:val="00345CE6"/>
    <w:rsid w:val="00367C3A"/>
    <w:rsid w:val="00370137"/>
    <w:rsid w:val="00395F5C"/>
    <w:rsid w:val="003F4503"/>
    <w:rsid w:val="004073DB"/>
    <w:rsid w:val="00484EB3"/>
    <w:rsid w:val="00497978"/>
    <w:rsid w:val="004E7D13"/>
    <w:rsid w:val="0051465E"/>
    <w:rsid w:val="00532B25"/>
    <w:rsid w:val="00584918"/>
    <w:rsid w:val="005C7E1C"/>
    <w:rsid w:val="005D27CE"/>
    <w:rsid w:val="005F1F79"/>
    <w:rsid w:val="005F7931"/>
    <w:rsid w:val="005F7B99"/>
    <w:rsid w:val="00646A4A"/>
    <w:rsid w:val="006708B5"/>
    <w:rsid w:val="00697757"/>
    <w:rsid w:val="0069793E"/>
    <w:rsid w:val="006A15E5"/>
    <w:rsid w:val="007223D1"/>
    <w:rsid w:val="00723822"/>
    <w:rsid w:val="007A2775"/>
    <w:rsid w:val="007E38DE"/>
    <w:rsid w:val="008671D6"/>
    <w:rsid w:val="0088679A"/>
    <w:rsid w:val="008976B1"/>
    <w:rsid w:val="008A1910"/>
    <w:rsid w:val="008A1E76"/>
    <w:rsid w:val="008A7BDE"/>
    <w:rsid w:val="008B6A94"/>
    <w:rsid w:val="00946364"/>
    <w:rsid w:val="009B4369"/>
    <w:rsid w:val="00A111FF"/>
    <w:rsid w:val="00A30711"/>
    <w:rsid w:val="00A36B06"/>
    <w:rsid w:val="00AA2876"/>
    <w:rsid w:val="00AC2019"/>
    <w:rsid w:val="00AE52F4"/>
    <w:rsid w:val="00AE6E12"/>
    <w:rsid w:val="00AF0744"/>
    <w:rsid w:val="00B26911"/>
    <w:rsid w:val="00B73F59"/>
    <w:rsid w:val="00B909E2"/>
    <w:rsid w:val="00BA5F6F"/>
    <w:rsid w:val="00C133FC"/>
    <w:rsid w:val="00C37806"/>
    <w:rsid w:val="00C86A63"/>
    <w:rsid w:val="00C938A4"/>
    <w:rsid w:val="00D54678"/>
    <w:rsid w:val="00D67CF7"/>
    <w:rsid w:val="00D764D4"/>
    <w:rsid w:val="00D87142"/>
    <w:rsid w:val="00DA1F87"/>
    <w:rsid w:val="00DA6A6B"/>
    <w:rsid w:val="00DD60EC"/>
    <w:rsid w:val="00DE5950"/>
    <w:rsid w:val="00DE5BFE"/>
    <w:rsid w:val="00DF0BD0"/>
    <w:rsid w:val="00DF60A8"/>
    <w:rsid w:val="00E17676"/>
    <w:rsid w:val="00E3093B"/>
    <w:rsid w:val="00E355B4"/>
    <w:rsid w:val="00E8477F"/>
    <w:rsid w:val="00EE1AA8"/>
    <w:rsid w:val="00EF405A"/>
    <w:rsid w:val="00F201F5"/>
    <w:rsid w:val="00F700FF"/>
    <w:rsid w:val="00F804D6"/>
    <w:rsid w:val="00FA1FEE"/>
    <w:rsid w:val="00FB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822"/>
    <w:pPr>
      <w:tabs>
        <w:tab w:val="center" w:pos="4252"/>
        <w:tab w:val="right" w:pos="8504"/>
      </w:tabs>
      <w:snapToGrid w:val="0"/>
    </w:pPr>
  </w:style>
  <w:style w:type="character" w:customStyle="1" w:styleId="a4">
    <w:name w:val="ヘッダー (文字)"/>
    <w:basedOn w:val="a0"/>
    <w:link w:val="a3"/>
    <w:uiPriority w:val="99"/>
    <w:rsid w:val="00723822"/>
  </w:style>
  <w:style w:type="paragraph" w:styleId="a5">
    <w:name w:val="footer"/>
    <w:basedOn w:val="a"/>
    <w:link w:val="a6"/>
    <w:uiPriority w:val="99"/>
    <w:unhideWhenUsed/>
    <w:rsid w:val="00723822"/>
    <w:pPr>
      <w:tabs>
        <w:tab w:val="center" w:pos="4252"/>
        <w:tab w:val="right" w:pos="8504"/>
      </w:tabs>
      <w:snapToGrid w:val="0"/>
    </w:pPr>
  </w:style>
  <w:style w:type="character" w:customStyle="1" w:styleId="a6">
    <w:name w:val="フッター (文字)"/>
    <w:basedOn w:val="a0"/>
    <w:link w:val="a5"/>
    <w:uiPriority w:val="99"/>
    <w:rsid w:val="00723822"/>
  </w:style>
  <w:style w:type="table" w:styleId="a7">
    <w:name w:val="Table Grid"/>
    <w:basedOn w:val="a1"/>
    <w:uiPriority w:val="59"/>
    <w:rsid w:val="008A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6708B5"/>
    <w:rPr>
      <w:sz w:val="18"/>
      <w:szCs w:val="18"/>
    </w:rPr>
  </w:style>
  <w:style w:type="paragraph" w:styleId="a9">
    <w:name w:val="annotation text"/>
    <w:basedOn w:val="a"/>
    <w:link w:val="aa"/>
    <w:uiPriority w:val="99"/>
    <w:semiHidden/>
    <w:unhideWhenUsed/>
    <w:rsid w:val="006708B5"/>
    <w:pPr>
      <w:jc w:val="left"/>
    </w:pPr>
  </w:style>
  <w:style w:type="character" w:customStyle="1" w:styleId="aa">
    <w:name w:val="コメント文字列 (文字)"/>
    <w:basedOn w:val="a0"/>
    <w:link w:val="a9"/>
    <w:uiPriority w:val="99"/>
    <w:semiHidden/>
    <w:rsid w:val="006708B5"/>
  </w:style>
  <w:style w:type="paragraph" w:styleId="ab">
    <w:name w:val="annotation subject"/>
    <w:basedOn w:val="a9"/>
    <w:next w:val="a9"/>
    <w:link w:val="ac"/>
    <w:uiPriority w:val="99"/>
    <w:semiHidden/>
    <w:unhideWhenUsed/>
    <w:rsid w:val="006708B5"/>
    <w:rPr>
      <w:b/>
      <w:bCs/>
      <w:kern w:val="0"/>
      <w:sz w:val="20"/>
      <w:szCs w:val="20"/>
      <w:lang w:val="x-none" w:eastAsia="x-none"/>
    </w:rPr>
  </w:style>
  <w:style w:type="character" w:customStyle="1" w:styleId="ac">
    <w:name w:val="コメント内容 (文字)"/>
    <w:link w:val="ab"/>
    <w:uiPriority w:val="99"/>
    <w:semiHidden/>
    <w:rsid w:val="006708B5"/>
    <w:rPr>
      <w:b/>
      <w:bCs/>
    </w:rPr>
  </w:style>
  <w:style w:type="paragraph" w:styleId="ad">
    <w:name w:val="Balloon Text"/>
    <w:basedOn w:val="a"/>
    <w:link w:val="ae"/>
    <w:uiPriority w:val="99"/>
    <w:semiHidden/>
    <w:unhideWhenUsed/>
    <w:rsid w:val="006708B5"/>
    <w:rPr>
      <w:rFonts w:ascii="Arial" w:eastAsia="ＭＳ ゴシック" w:hAnsi="Arial"/>
      <w:kern w:val="0"/>
      <w:sz w:val="18"/>
      <w:szCs w:val="18"/>
      <w:lang w:val="x-none" w:eastAsia="x-none"/>
    </w:rPr>
  </w:style>
  <w:style w:type="character" w:customStyle="1" w:styleId="ae">
    <w:name w:val="吹き出し (文字)"/>
    <w:link w:val="ad"/>
    <w:uiPriority w:val="99"/>
    <w:semiHidden/>
    <w:rsid w:val="006708B5"/>
    <w:rPr>
      <w:rFonts w:ascii="Arial" w:eastAsia="ＭＳ ゴシック" w:hAnsi="Arial" w:cs="Times New Roman"/>
      <w:sz w:val="18"/>
      <w:szCs w:val="18"/>
    </w:rPr>
  </w:style>
  <w:style w:type="paragraph" w:styleId="af">
    <w:name w:val="Revision"/>
    <w:hidden/>
    <w:uiPriority w:val="99"/>
    <w:semiHidden/>
    <w:rsid w:val="003176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2020-09-30T04:08:00Z</dcterms:created>
  <dcterms:modified xsi:type="dcterms:W3CDTF">2023-01-24T07:16:00Z</dcterms:modified>
</cp:coreProperties>
</file>