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84" w:rsidRPr="006E132A" w:rsidRDefault="00670784" w:rsidP="00670784">
      <w:pPr>
        <w:spacing w:line="400" w:lineRule="exact"/>
        <w:ind w:leftChars="2500" w:left="6000"/>
        <w:rPr>
          <w:rFonts w:ascii="ＭＳ 明朝" w:hAnsi="ＭＳ 明朝"/>
          <w:color w:val="000000"/>
          <w:szCs w:val="24"/>
        </w:rPr>
      </w:pPr>
      <w:bookmarkStart w:id="0" w:name="_GoBack"/>
      <w:bookmarkEnd w:id="0"/>
      <w:r w:rsidRPr="006E132A">
        <w:rPr>
          <w:rFonts w:ascii="ＭＳ 明朝" w:hAnsi="ＭＳ 明朝" w:hint="eastAsia"/>
          <w:color w:val="000000"/>
          <w:szCs w:val="24"/>
        </w:rPr>
        <w:t>日銀市第</w:t>
      </w:r>
      <w:r>
        <w:rPr>
          <w:rFonts w:ascii="ＭＳ 明朝" w:hAnsi="ＭＳ 明朝" w:hint="eastAsia"/>
          <w:color w:val="000000"/>
          <w:szCs w:val="24"/>
        </w:rPr>
        <w:t>２４</w:t>
      </w:r>
      <w:r w:rsidRPr="006E132A">
        <w:rPr>
          <w:rFonts w:ascii="ＭＳ 明朝" w:hAnsi="ＭＳ 明朝" w:hint="eastAsia"/>
          <w:color w:val="000000"/>
          <w:szCs w:val="24"/>
        </w:rPr>
        <w:t>号</w:t>
      </w:r>
    </w:p>
    <w:p w:rsidR="00670784" w:rsidRPr="006E132A" w:rsidRDefault="00670784" w:rsidP="00670784">
      <w:pPr>
        <w:spacing w:line="400" w:lineRule="exact"/>
        <w:ind w:leftChars="2500" w:left="6000"/>
        <w:rPr>
          <w:rFonts w:ascii="ＭＳ 明朝" w:hAnsi="ＭＳ 明朝"/>
          <w:color w:val="000000"/>
          <w:szCs w:val="24"/>
        </w:rPr>
      </w:pPr>
      <w:r>
        <w:rPr>
          <w:rFonts w:ascii="ＭＳ 明朝" w:hAnsi="ＭＳ 明朝" w:hint="eastAsia"/>
          <w:color w:val="000000"/>
          <w:szCs w:val="24"/>
        </w:rPr>
        <w:t>平成２９</w:t>
      </w:r>
      <w:r w:rsidRPr="006E132A">
        <w:rPr>
          <w:rFonts w:ascii="ＭＳ 明朝" w:hAnsi="ＭＳ 明朝" w:hint="eastAsia"/>
          <w:color w:val="000000"/>
          <w:szCs w:val="24"/>
        </w:rPr>
        <w:t>年</w:t>
      </w:r>
      <w:r>
        <w:rPr>
          <w:rFonts w:ascii="ＭＳ 明朝" w:hAnsi="ＭＳ 明朝" w:hint="eastAsia"/>
          <w:color w:val="000000"/>
          <w:szCs w:val="24"/>
        </w:rPr>
        <w:t>２</w:t>
      </w:r>
      <w:r w:rsidRPr="006E132A">
        <w:rPr>
          <w:rFonts w:ascii="ＭＳ 明朝" w:hAnsi="ＭＳ 明朝" w:hint="eastAsia"/>
          <w:color w:val="000000"/>
          <w:szCs w:val="24"/>
        </w:rPr>
        <w:t>月</w:t>
      </w:r>
      <w:r>
        <w:rPr>
          <w:rFonts w:ascii="ＭＳ 明朝" w:hAnsi="ＭＳ 明朝" w:hint="eastAsia"/>
          <w:color w:val="000000"/>
          <w:szCs w:val="24"/>
        </w:rPr>
        <w:t>２２</w:t>
      </w:r>
      <w:r w:rsidRPr="006E132A">
        <w:rPr>
          <w:rFonts w:ascii="ＭＳ 明朝" w:hAnsi="ＭＳ 明朝" w:hint="eastAsia"/>
          <w:color w:val="000000"/>
          <w:szCs w:val="24"/>
        </w:rPr>
        <w:t>日</w:t>
      </w:r>
    </w:p>
    <w:p w:rsidR="00670784" w:rsidRPr="006E132A" w:rsidRDefault="00670784" w:rsidP="00670784">
      <w:pPr>
        <w:spacing w:line="400" w:lineRule="exact"/>
        <w:jc w:val="left"/>
        <w:rPr>
          <w:szCs w:val="24"/>
        </w:rPr>
      </w:pPr>
    </w:p>
    <w:p w:rsidR="00670784" w:rsidRPr="006E132A" w:rsidRDefault="00670784" w:rsidP="00670784">
      <w:pPr>
        <w:rPr>
          <w:szCs w:val="24"/>
        </w:rPr>
      </w:pPr>
    </w:p>
    <w:p w:rsidR="00670784" w:rsidRPr="006E132A" w:rsidRDefault="00670784" w:rsidP="00670784">
      <w:pPr>
        <w:rPr>
          <w:szCs w:val="24"/>
        </w:rPr>
      </w:pPr>
      <w:r w:rsidRPr="006E132A">
        <w:rPr>
          <w:rFonts w:hint="eastAsia"/>
          <w:szCs w:val="24"/>
        </w:rPr>
        <w:t>担保差入金融機関等　御中</w:t>
      </w:r>
    </w:p>
    <w:p w:rsidR="00670784" w:rsidRPr="006E132A" w:rsidRDefault="00670784" w:rsidP="00670784">
      <w:pPr>
        <w:rPr>
          <w:szCs w:val="24"/>
        </w:rPr>
      </w:pPr>
    </w:p>
    <w:p w:rsidR="00670784" w:rsidRPr="006E132A" w:rsidRDefault="00670784" w:rsidP="00670784">
      <w:pPr>
        <w:rPr>
          <w:szCs w:val="24"/>
        </w:rPr>
      </w:pPr>
    </w:p>
    <w:p w:rsidR="00670784" w:rsidRPr="006E132A" w:rsidRDefault="00670784" w:rsidP="00670784">
      <w:pPr>
        <w:spacing w:line="400" w:lineRule="exact"/>
        <w:ind w:leftChars="2500" w:left="6000"/>
        <w:rPr>
          <w:rFonts w:ascii="ＭＳ 明朝" w:hAnsi="ＭＳ 明朝"/>
          <w:color w:val="000000"/>
          <w:szCs w:val="24"/>
        </w:rPr>
      </w:pPr>
      <w:r w:rsidRPr="00670784">
        <w:rPr>
          <w:rFonts w:ascii="ＭＳ 明朝" w:hAnsi="ＭＳ 明朝" w:hint="eastAsia"/>
          <w:color w:val="000000"/>
          <w:spacing w:val="240"/>
          <w:kern w:val="0"/>
          <w:szCs w:val="24"/>
          <w:fitText w:val="2400" w:id="1384916992"/>
        </w:rPr>
        <w:t>日本銀</w:t>
      </w:r>
      <w:r w:rsidRPr="00670784">
        <w:rPr>
          <w:rFonts w:ascii="ＭＳ 明朝" w:hAnsi="ＭＳ 明朝" w:hint="eastAsia"/>
          <w:color w:val="000000"/>
          <w:kern w:val="0"/>
          <w:szCs w:val="24"/>
          <w:fitText w:val="2400" w:id="1384916992"/>
        </w:rPr>
        <w:t>行</w:t>
      </w:r>
    </w:p>
    <w:p w:rsidR="00670784" w:rsidRPr="006E132A" w:rsidRDefault="00670784" w:rsidP="00670784">
      <w:pPr>
        <w:spacing w:line="400" w:lineRule="exact"/>
        <w:jc w:val="right"/>
        <w:rPr>
          <w:color w:val="000000"/>
          <w:szCs w:val="24"/>
        </w:rPr>
      </w:pPr>
    </w:p>
    <w:p w:rsidR="00670784" w:rsidRPr="006E132A" w:rsidRDefault="00670784" w:rsidP="00670784">
      <w:pPr>
        <w:spacing w:line="400" w:lineRule="exact"/>
        <w:jc w:val="right"/>
        <w:rPr>
          <w:color w:val="000000"/>
          <w:szCs w:val="24"/>
        </w:rPr>
      </w:pPr>
    </w:p>
    <w:p w:rsidR="00670784" w:rsidRPr="006E132A" w:rsidRDefault="00670784" w:rsidP="00670784">
      <w:pPr>
        <w:spacing w:line="400" w:lineRule="exact"/>
        <w:jc w:val="center"/>
        <w:rPr>
          <w:color w:val="000000"/>
          <w:szCs w:val="24"/>
        </w:rPr>
      </w:pPr>
      <w:r w:rsidRPr="006E132A">
        <w:rPr>
          <w:rFonts w:ascii="ＭＳ 明朝" w:hAnsi="ＭＳ 明朝" w:hint="eastAsia"/>
          <w:szCs w:val="24"/>
        </w:rPr>
        <w:t>「</w:t>
      </w:r>
      <w:r w:rsidRPr="006E132A">
        <w:rPr>
          <w:rFonts w:hint="eastAsia"/>
          <w:szCs w:val="24"/>
        </w:rPr>
        <w:t>日本銀行担保の適格性判定依頼手続事務マニュアル</w:t>
      </w:r>
      <w:r w:rsidRPr="006E132A">
        <w:rPr>
          <w:rFonts w:ascii="ＭＳ 明朝" w:hAnsi="ＭＳ 明朝" w:hint="eastAsia"/>
          <w:szCs w:val="24"/>
        </w:rPr>
        <w:t>」</w:t>
      </w:r>
      <w:r w:rsidRPr="006E132A">
        <w:rPr>
          <w:rFonts w:hint="eastAsia"/>
          <w:color w:val="000000"/>
          <w:szCs w:val="24"/>
        </w:rPr>
        <w:t>の一部改正に関する件</w:t>
      </w:r>
    </w:p>
    <w:p w:rsidR="00670784" w:rsidRPr="006E132A" w:rsidRDefault="00670784" w:rsidP="00670784">
      <w:pPr>
        <w:spacing w:line="400" w:lineRule="exact"/>
        <w:jc w:val="right"/>
        <w:rPr>
          <w:color w:val="000000"/>
          <w:szCs w:val="24"/>
        </w:rPr>
      </w:pPr>
    </w:p>
    <w:p w:rsidR="00670784" w:rsidRPr="006E132A" w:rsidRDefault="00670784" w:rsidP="00670784">
      <w:pPr>
        <w:spacing w:line="400" w:lineRule="exact"/>
        <w:jc w:val="right"/>
        <w:rPr>
          <w:color w:val="000000"/>
          <w:szCs w:val="24"/>
        </w:rPr>
      </w:pPr>
    </w:p>
    <w:p w:rsidR="00670784" w:rsidRPr="006E132A" w:rsidRDefault="00670784" w:rsidP="00670784">
      <w:pPr>
        <w:spacing w:line="400" w:lineRule="exact"/>
        <w:ind w:firstLineChars="100" w:firstLine="240"/>
        <w:rPr>
          <w:color w:val="000000"/>
          <w:szCs w:val="24"/>
        </w:rPr>
      </w:pPr>
      <w:r w:rsidRPr="006E132A">
        <w:rPr>
          <w:rFonts w:hint="eastAsia"/>
          <w:color w:val="000000"/>
          <w:szCs w:val="24"/>
        </w:rPr>
        <w:t>日本銀行では、</w:t>
      </w:r>
      <w:r>
        <w:rPr>
          <w:rFonts w:hint="eastAsia"/>
          <w:color w:val="000000"/>
          <w:szCs w:val="24"/>
        </w:rPr>
        <w:t>適格担保制度の円滑な運用を図る観点から</w:t>
      </w:r>
      <w:r w:rsidRPr="006E132A">
        <w:rPr>
          <w:rFonts w:hint="eastAsia"/>
          <w:color w:val="000000"/>
          <w:szCs w:val="24"/>
        </w:rPr>
        <w:t>、「</w:t>
      </w:r>
      <w:r w:rsidRPr="006E132A">
        <w:rPr>
          <w:rFonts w:hint="eastAsia"/>
          <w:szCs w:val="24"/>
        </w:rPr>
        <w:t>日本銀行担保の適格性判定依頼手続事務マニュアル</w:t>
      </w:r>
      <w:r w:rsidRPr="006E132A">
        <w:rPr>
          <w:rFonts w:hint="eastAsia"/>
          <w:color w:val="000000"/>
          <w:szCs w:val="24"/>
        </w:rPr>
        <w:t>」の一部</w:t>
      </w:r>
      <w:r w:rsidRPr="006E132A">
        <w:rPr>
          <w:rFonts w:ascii="ＭＳ 明朝" w:hAnsi="ＭＳ 明朝" w:hint="eastAsia"/>
          <w:color w:val="000000"/>
          <w:szCs w:val="24"/>
        </w:rPr>
        <w:t>を別紙</w:t>
      </w:r>
      <w:r w:rsidRPr="00C008EE">
        <w:rPr>
          <w:rFonts w:ascii="ＭＳ 明朝" w:hAnsi="ＭＳ 明朝" w:hint="eastAsia"/>
          <w:color w:val="000000"/>
          <w:spacing w:val="4"/>
          <w:szCs w:val="24"/>
        </w:rPr>
        <w:t>の</w:t>
      </w:r>
      <w:r w:rsidRPr="00C008EE">
        <w:rPr>
          <w:rFonts w:hint="eastAsia"/>
          <w:color w:val="000000"/>
          <w:spacing w:val="4"/>
          <w:szCs w:val="24"/>
        </w:rPr>
        <w:t>とおり改正し、</w:t>
      </w:r>
      <w:r w:rsidRPr="00C008EE">
        <w:rPr>
          <w:rFonts w:hint="eastAsia"/>
          <w:spacing w:val="4"/>
          <w:szCs w:val="24"/>
        </w:rPr>
        <w:t>平成</w:t>
      </w:r>
      <w:r>
        <w:rPr>
          <w:rFonts w:hint="eastAsia"/>
          <w:szCs w:val="24"/>
        </w:rPr>
        <w:t>２９年２月２８</w:t>
      </w:r>
      <w:r>
        <w:rPr>
          <w:rFonts w:ascii="ＭＳ 明朝" w:hAnsi="ＭＳ 明朝" w:hint="eastAsia"/>
          <w:szCs w:val="24"/>
        </w:rPr>
        <w:t>日</w:t>
      </w:r>
      <w:r w:rsidRPr="006E132A">
        <w:rPr>
          <w:rFonts w:hint="eastAsia"/>
          <w:color w:val="000000"/>
          <w:szCs w:val="24"/>
        </w:rPr>
        <w:t>から実施することとしましたので、通知します。</w:t>
      </w:r>
    </w:p>
    <w:p w:rsidR="00670784" w:rsidRPr="006E132A" w:rsidRDefault="00670784" w:rsidP="00670784">
      <w:pPr>
        <w:ind w:firstLineChars="100" w:firstLine="240"/>
        <w:rPr>
          <w:color w:val="000000"/>
          <w:szCs w:val="24"/>
        </w:rPr>
      </w:pPr>
    </w:p>
    <w:p w:rsidR="00670784" w:rsidRPr="006E132A" w:rsidRDefault="00670784" w:rsidP="00670784">
      <w:pPr>
        <w:ind w:firstLineChars="100" w:firstLine="240"/>
        <w:rPr>
          <w:color w:val="000000"/>
          <w:szCs w:val="24"/>
        </w:rPr>
      </w:pPr>
    </w:p>
    <w:p w:rsidR="00670784" w:rsidRDefault="00670784" w:rsidP="00670784">
      <w:pPr>
        <w:jc w:val="right"/>
        <w:rPr>
          <w:rFonts w:ascii="ＭＳ 明朝" w:hAnsi="ＭＳ 明朝"/>
          <w:szCs w:val="24"/>
        </w:rPr>
        <w:sectPr w:rsidR="00670784" w:rsidSect="00670784">
          <w:footerReference w:type="default" r:id="rId8"/>
          <w:pgSz w:w="11906" w:h="16838"/>
          <w:pgMar w:top="1701" w:right="1701" w:bottom="1701" w:left="1701" w:header="851" w:footer="992" w:gutter="0"/>
          <w:cols w:space="425"/>
          <w:docGrid w:type="lines" w:linePitch="360"/>
        </w:sectPr>
      </w:pPr>
      <w:r w:rsidRPr="006E132A">
        <w:rPr>
          <w:rFonts w:hint="eastAsia"/>
          <w:color w:val="000000"/>
          <w:szCs w:val="24"/>
        </w:rPr>
        <w:t>以　　上</w:t>
      </w:r>
    </w:p>
    <w:p w:rsidR="007F5502" w:rsidRPr="00900DAE" w:rsidRDefault="007F5502" w:rsidP="007F5502">
      <w:pPr>
        <w:jc w:val="right"/>
        <w:rPr>
          <w:rFonts w:ascii="ＭＳ 明朝" w:hAnsi="ＭＳ 明朝"/>
          <w:szCs w:val="24"/>
        </w:rPr>
      </w:pPr>
      <w:r w:rsidRPr="00900DAE">
        <w:rPr>
          <w:rFonts w:ascii="ＭＳ 明朝" w:hAnsi="ＭＳ 明朝" w:hint="eastAsia"/>
          <w:szCs w:val="24"/>
        </w:rPr>
        <w:lastRenderedPageBreak/>
        <w:t>別紙</w:t>
      </w:r>
    </w:p>
    <w:p w:rsidR="007F5502" w:rsidRPr="00900DAE" w:rsidRDefault="007F5502" w:rsidP="007F5502">
      <w:pPr>
        <w:jc w:val="right"/>
        <w:rPr>
          <w:rFonts w:ascii="ＭＳ 明朝" w:hAnsi="ＭＳ 明朝"/>
          <w:szCs w:val="24"/>
        </w:rPr>
      </w:pPr>
    </w:p>
    <w:p w:rsidR="007F5502" w:rsidRPr="00900DAE" w:rsidRDefault="007F5502" w:rsidP="007F5502">
      <w:pPr>
        <w:jc w:val="center"/>
        <w:rPr>
          <w:rFonts w:ascii="ＭＳ 明朝" w:hAnsi="ＭＳ 明朝"/>
          <w:szCs w:val="24"/>
        </w:rPr>
      </w:pPr>
      <w:r w:rsidRPr="00900DAE">
        <w:rPr>
          <w:rFonts w:ascii="ＭＳ 明朝" w:hAnsi="ＭＳ 明朝" w:hint="eastAsia"/>
          <w:szCs w:val="24"/>
        </w:rPr>
        <w:t>「日本銀行担保の適格性判定依頼手続事務マニュアル」中一部改正</w:t>
      </w:r>
    </w:p>
    <w:p w:rsidR="001856D5" w:rsidRPr="002241EB" w:rsidRDefault="001856D5" w:rsidP="007F5502">
      <w:pPr>
        <w:rPr>
          <w:rFonts w:ascii="ＭＳ 明朝" w:hAnsi="ＭＳ 明朝" w:hint="eastAsia"/>
          <w:szCs w:val="24"/>
        </w:rPr>
      </w:pPr>
    </w:p>
    <w:p w:rsidR="007F5502" w:rsidRDefault="007F5502" w:rsidP="007F5502">
      <w:pPr>
        <w:rPr>
          <w:rFonts w:ascii="ＭＳ 明朝" w:hAnsi="ＭＳ 明朝" w:hint="eastAsia"/>
          <w:szCs w:val="24"/>
        </w:rPr>
      </w:pPr>
    </w:p>
    <w:p w:rsidR="007F5502" w:rsidRPr="00900DAE" w:rsidRDefault="007F5502" w:rsidP="007F5502">
      <w:pPr>
        <w:jc w:val="left"/>
        <w:rPr>
          <w:rFonts w:ascii="ＭＳ 明朝" w:hAnsi="ＭＳ 明朝"/>
          <w:szCs w:val="24"/>
        </w:rPr>
      </w:pPr>
      <w:r w:rsidRPr="00900DAE">
        <w:rPr>
          <w:rFonts w:ascii="ＭＳ 明朝" w:hAnsi="ＭＳ 明朝" w:hint="eastAsia"/>
          <w:szCs w:val="24"/>
        </w:rPr>
        <w:t>○　（はじめに）を横線のとおり改める。</w:t>
      </w:r>
    </w:p>
    <w:p w:rsidR="007F5502" w:rsidRPr="00D25516" w:rsidRDefault="007F5502" w:rsidP="00FE162D">
      <w:pPr>
        <w:spacing w:line="400" w:lineRule="exact"/>
        <w:jc w:val="left"/>
        <w:rPr>
          <w:rFonts w:ascii="ＭＳ 明朝" w:hAnsi="ＭＳ 明朝"/>
          <w:szCs w:val="24"/>
        </w:rPr>
      </w:pPr>
    </w:p>
    <w:p w:rsidR="007F5502" w:rsidRPr="00900DAE" w:rsidRDefault="007F5502" w:rsidP="007F5502">
      <w:pPr>
        <w:keepNext/>
        <w:adjustRightInd w:val="0"/>
        <w:spacing w:line="400" w:lineRule="exact"/>
        <w:textAlignment w:val="baseline"/>
        <w:outlineLvl w:val="0"/>
        <w:rPr>
          <w:rFonts w:ascii="ＭＳ 明朝" w:hAnsi="ＭＳ 明朝"/>
          <w:kern w:val="0"/>
          <w:szCs w:val="24"/>
          <w:lang w:val="x-none" w:eastAsia="x-none"/>
        </w:rPr>
      </w:pPr>
      <w:bookmarkStart w:id="1" w:name="_Toc380565643"/>
      <w:r w:rsidRPr="00900DAE">
        <w:rPr>
          <w:rFonts w:ascii="ＭＳ 明朝" w:hAnsi="ＭＳ 明朝" w:hint="eastAsia"/>
          <w:kern w:val="0"/>
          <w:szCs w:val="24"/>
          <w:lang w:val="x-none" w:eastAsia="x-none"/>
        </w:rPr>
        <w:t>（</w:t>
      </w:r>
      <w:proofErr w:type="spellStart"/>
      <w:r w:rsidRPr="00900DAE">
        <w:rPr>
          <w:rFonts w:ascii="ＭＳ 明朝" w:hAnsi="ＭＳ 明朝" w:hint="eastAsia"/>
          <w:kern w:val="0"/>
          <w:szCs w:val="24"/>
          <w:lang w:val="x-none" w:eastAsia="x-none"/>
        </w:rPr>
        <w:t>はじめに</w:t>
      </w:r>
      <w:proofErr w:type="spellEnd"/>
      <w:r w:rsidRPr="00900DAE">
        <w:rPr>
          <w:rFonts w:ascii="ＭＳ 明朝" w:hAnsi="ＭＳ 明朝" w:hint="eastAsia"/>
          <w:kern w:val="0"/>
          <w:szCs w:val="24"/>
          <w:lang w:val="x-none" w:eastAsia="x-none"/>
        </w:rPr>
        <w:t>）</w:t>
      </w:r>
      <w:bookmarkEnd w:id="1"/>
    </w:p>
    <w:p w:rsidR="007F5502" w:rsidRPr="00D25516" w:rsidRDefault="007F5502" w:rsidP="007F5502">
      <w:pPr>
        <w:spacing w:line="400" w:lineRule="exact"/>
        <w:ind w:left="224" w:hanging="224"/>
        <w:rPr>
          <w:szCs w:val="24"/>
        </w:rPr>
      </w:pPr>
      <w:r w:rsidRPr="00900DAE">
        <w:rPr>
          <w:rFonts w:ascii="ＭＳ 明朝" w:hAnsi="ＭＳ 明朝" w:hint="eastAsia"/>
          <w:szCs w:val="24"/>
        </w:rPr>
        <w:t>○  日本銀行が各種の取引を実行する際に受入れる担保は、日本銀行が予め適格担保として認めたものに限られます。すなわち、債券や手形、電子記録債権、証書貸付債権</w:t>
      </w:r>
      <w:r w:rsidRPr="00D25516">
        <w:rPr>
          <w:rFonts w:ascii="ＭＳ 明朝" w:hAnsi="ＭＳ 明朝" w:hint="eastAsia"/>
          <w:szCs w:val="24"/>
        </w:rPr>
        <w:t>、住宅ローン債権信託受益権</w:t>
      </w:r>
      <w:r w:rsidRPr="00900DAE">
        <w:rPr>
          <w:rFonts w:ascii="ＭＳ 明朝" w:hAnsi="ＭＳ 明朝" w:hint="eastAsia"/>
          <w:szCs w:val="24"/>
        </w:rPr>
        <w:t>などを担</w:t>
      </w:r>
      <w:r w:rsidRPr="00D25516">
        <w:rPr>
          <w:rFonts w:ascii="ＭＳ 明朝" w:hAnsi="ＭＳ 明朝" w:hint="eastAsia"/>
          <w:szCs w:val="24"/>
        </w:rPr>
        <w:t>保として差入れるには、当該債券が適格債券として選定されていること、当該債務者が適格支払人等として選定されていること</w:t>
      </w:r>
      <w:r w:rsidRPr="00D25516">
        <w:rPr>
          <w:rFonts w:hint="eastAsia"/>
          <w:szCs w:val="24"/>
        </w:rPr>
        <w:t>、または当該住宅ローン債権信託受益権が適格住宅ローン債権信託受益権として選定されていること</w:t>
      </w:r>
      <w:r w:rsidRPr="00D25516">
        <w:rPr>
          <w:rFonts w:ascii="ＭＳ 明朝" w:hAnsi="ＭＳ 明朝" w:hint="eastAsia"/>
          <w:szCs w:val="24"/>
        </w:rPr>
        <w:t>が</w:t>
      </w:r>
      <w:r w:rsidRPr="00D25516">
        <w:rPr>
          <w:rFonts w:hint="eastAsia"/>
          <w:szCs w:val="24"/>
        </w:rPr>
        <w:t>必要となります。</w:t>
      </w:r>
    </w:p>
    <w:p w:rsidR="007F5502" w:rsidRPr="00D25516" w:rsidRDefault="007F5502" w:rsidP="007F5502">
      <w:pPr>
        <w:spacing w:line="400" w:lineRule="exact"/>
        <w:ind w:leftChars="114" w:left="754" w:hangingChars="200" w:hanging="480"/>
        <w:rPr>
          <w:rFonts w:ascii="ＭＳ 明朝" w:hAnsi="ＭＳ 明朝" w:hint="eastAsia"/>
          <w:szCs w:val="24"/>
          <w:u w:val="single"/>
        </w:rPr>
      </w:pPr>
      <w:r w:rsidRPr="00D25516">
        <w:rPr>
          <w:rFonts w:ascii="ＭＳ 明朝" w:hAnsi="ＭＳ 明朝" w:hint="eastAsia"/>
          <w:szCs w:val="24"/>
          <w:u w:val="single"/>
        </w:rPr>
        <w:t>――　日本銀行</w:t>
      </w:r>
      <w:r w:rsidR="00B85233">
        <w:rPr>
          <w:rFonts w:ascii="ＭＳ 明朝" w:hAnsi="ＭＳ 明朝" w:hint="eastAsia"/>
          <w:szCs w:val="24"/>
          <w:u w:val="single"/>
        </w:rPr>
        <w:t>の</w:t>
      </w:r>
      <w:r w:rsidRPr="00D25516">
        <w:rPr>
          <w:rFonts w:ascii="ＭＳ 明朝" w:hAnsi="ＭＳ 明朝" w:hint="eastAsia"/>
          <w:szCs w:val="24"/>
          <w:u w:val="single"/>
        </w:rPr>
        <w:t>適格担保制度の</w:t>
      </w:r>
      <w:r>
        <w:rPr>
          <w:rFonts w:ascii="ＭＳ 明朝" w:hAnsi="ＭＳ 明朝" w:hint="eastAsia"/>
          <w:szCs w:val="24"/>
          <w:u w:val="single"/>
        </w:rPr>
        <w:t>概要図</w:t>
      </w:r>
      <w:r w:rsidRPr="00D25516">
        <w:rPr>
          <w:rFonts w:ascii="ＭＳ 明朝" w:hAnsi="ＭＳ 明朝" w:hint="eastAsia"/>
          <w:szCs w:val="24"/>
          <w:u w:val="single"/>
        </w:rPr>
        <w:t>は、</w:t>
      </w:r>
      <w:r>
        <w:rPr>
          <w:rFonts w:ascii="ＭＳ 明朝" w:hAnsi="ＭＳ 明朝" w:hint="eastAsia"/>
          <w:szCs w:val="24"/>
          <w:u w:val="single"/>
        </w:rPr>
        <w:t>（資料）</w:t>
      </w:r>
      <w:r w:rsidRPr="00D25516">
        <w:rPr>
          <w:rFonts w:ascii="ＭＳ 明朝" w:hAnsi="ＭＳ 明朝" w:hint="eastAsia"/>
          <w:szCs w:val="24"/>
          <w:u w:val="single"/>
        </w:rPr>
        <w:t>をご参照下さい。</w:t>
      </w:r>
    </w:p>
    <w:p w:rsidR="007F5502" w:rsidRPr="00D25516" w:rsidRDefault="007F5502" w:rsidP="007F5502">
      <w:pPr>
        <w:spacing w:line="400" w:lineRule="exact"/>
        <w:ind w:leftChars="114" w:left="754" w:hangingChars="200" w:hanging="480"/>
        <w:rPr>
          <w:rFonts w:ascii="ＭＳ 明朝" w:hAnsi="ＭＳ 明朝"/>
          <w:szCs w:val="24"/>
        </w:rPr>
      </w:pPr>
      <w:r w:rsidRPr="00D25516">
        <w:rPr>
          <w:rFonts w:ascii="ＭＳ 明朝" w:hAnsi="ＭＳ 明朝" w:hint="eastAsia"/>
          <w:szCs w:val="24"/>
        </w:rPr>
        <w:t>――　適格となりうる担保の種類は、「適格担保取扱基本要領」別表</w:t>
      </w:r>
      <w:r w:rsidRPr="003966EC">
        <w:rPr>
          <w:rFonts w:ascii="ＭＳ 明朝" w:hAnsi="ＭＳ 明朝" w:hint="eastAsia"/>
          <w:strike/>
          <w:szCs w:val="24"/>
        </w:rPr>
        <w:t>１</w:t>
      </w:r>
      <w:r w:rsidRPr="00D25516">
        <w:rPr>
          <w:rFonts w:ascii="ＭＳ 明朝" w:hAnsi="ＭＳ 明朝" w:hint="eastAsia"/>
          <w:szCs w:val="24"/>
        </w:rPr>
        <w:t>、「米ドル建の企業に対する証書貸付債権にかかる担保の適格性判定等に関する特則」および「適格住宅ローン債権信託受益権担保取扱要領」に記載しています。これらの要領や特則は、日本銀行ホームページ</w:t>
      </w:r>
      <w:r w:rsidRPr="00D25516">
        <w:rPr>
          <w:rFonts w:ascii="ＭＳ 明朝" w:hAnsi="ＭＳ 明朝"/>
          <w:szCs w:val="24"/>
        </w:rPr>
        <w:t>（</w:t>
      </w:r>
      <w:r w:rsidRPr="00D25516">
        <w:rPr>
          <w:rFonts w:ascii="ＭＳ 明朝" w:hAnsi="ＭＳ 明朝" w:hint="eastAsia"/>
          <w:szCs w:val="24"/>
        </w:rPr>
        <w:t>「オペレーション等に関する基本要領」の中</w:t>
      </w:r>
      <w:r w:rsidRPr="00D25516">
        <w:rPr>
          <w:rFonts w:ascii="ＭＳ 明朝" w:hAnsi="ＭＳ 明朝"/>
          <w:szCs w:val="24"/>
        </w:rPr>
        <w:t>）</w:t>
      </w:r>
      <w:r w:rsidRPr="00D25516">
        <w:rPr>
          <w:rFonts w:ascii="ＭＳ 明朝" w:hAnsi="ＭＳ 明朝" w:hint="eastAsia"/>
          <w:szCs w:val="24"/>
        </w:rPr>
        <w:t>で公表しています。</w:t>
      </w:r>
    </w:p>
    <w:p w:rsidR="007F5502" w:rsidRPr="00900DAE" w:rsidRDefault="007F5502" w:rsidP="007F5502">
      <w:pPr>
        <w:spacing w:line="400" w:lineRule="exact"/>
        <w:rPr>
          <w:rFonts w:ascii="ＭＳ 明朝" w:hAnsi="ＭＳ 明朝"/>
          <w:szCs w:val="24"/>
        </w:rPr>
      </w:pPr>
    </w:p>
    <w:p w:rsidR="007F5502" w:rsidRPr="003166CB" w:rsidRDefault="007F5502" w:rsidP="003166CB">
      <w:pPr>
        <w:spacing w:line="400" w:lineRule="exact"/>
        <w:ind w:firstLineChars="100" w:firstLine="240"/>
        <w:rPr>
          <w:rFonts w:ascii="ＭＳ 明朝" w:hAnsi="ＭＳ 明朝"/>
          <w:szCs w:val="24"/>
        </w:rPr>
      </w:pPr>
      <w:r w:rsidRPr="00900DAE">
        <w:rPr>
          <w:rFonts w:ascii="ＭＳ 明朝" w:hAnsi="ＭＳ 明朝" w:hint="eastAsia"/>
          <w:szCs w:val="24"/>
        </w:rPr>
        <w:t>以下略（不変）</w:t>
      </w:r>
    </w:p>
    <w:p w:rsidR="007F5502" w:rsidRDefault="007F5502" w:rsidP="007F5502">
      <w:pPr>
        <w:tabs>
          <w:tab w:val="left" w:pos="851"/>
        </w:tabs>
        <w:adjustRightInd w:val="0"/>
        <w:spacing w:beforeLines="50" w:before="180" w:after="120" w:line="364" w:lineRule="exact"/>
        <w:ind w:left="1810" w:hangingChars="754" w:hanging="1810"/>
        <w:jc w:val="left"/>
        <w:textAlignment w:val="baseline"/>
        <w:rPr>
          <w:rFonts w:ascii="ＭＳ 明朝" w:hAnsi="ＭＳ 明朝"/>
          <w:kern w:val="28"/>
          <w:szCs w:val="24"/>
        </w:rPr>
        <w:sectPr w:rsidR="007F5502" w:rsidSect="00832064">
          <w:pgSz w:w="11906" w:h="16838"/>
          <w:pgMar w:top="1701" w:right="1701" w:bottom="1701" w:left="1701" w:header="851" w:footer="992" w:gutter="0"/>
          <w:cols w:space="425"/>
          <w:docGrid w:type="lines" w:linePitch="360"/>
        </w:sectPr>
      </w:pPr>
    </w:p>
    <w:p w:rsidR="007F5502" w:rsidRDefault="007F5502" w:rsidP="007F5502">
      <w:pPr>
        <w:jc w:val="left"/>
        <w:rPr>
          <w:rFonts w:hint="eastAsia"/>
          <w:szCs w:val="24"/>
        </w:rPr>
      </w:pPr>
      <w:r w:rsidRPr="00EB0373">
        <w:rPr>
          <w:rFonts w:hint="eastAsia"/>
          <w:szCs w:val="24"/>
        </w:rPr>
        <w:lastRenderedPageBreak/>
        <w:t xml:space="preserve">○　</w:t>
      </w:r>
      <w:r>
        <w:rPr>
          <w:rFonts w:hint="eastAsia"/>
          <w:szCs w:val="24"/>
        </w:rPr>
        <w:t>Ⅷ．４．（２）の次</w:t>
      </w:r>
      <w:r w:rsidRPr="00EB0373">
        <w:rPr>
          <w:rFonts w:hint="eastAsia"/>
          <w:szCs w:val="24"/>
        </w:rPr>
        <w:t>に次の（資料）を加える。</w:t>
      </w:r>
    </w:p>
    <w:p w:rsidR="007F5502" w:rsidRDefault="007F5502" w:rsidP="00176EFE">
      <w:pPr>
        <w:spacing w:line="400" w:lineRule="exact"/>
        <w:rPr>
          <w:rFonts w:hint="eastAsia"/>
          <w:lang w:val="x-none"/>
        </w:rPr>
      </w:pPr>
    </w:p>
    <w:p w:rsidR="007F5502" w:rsidRDefault="007F5502" w:rsidP="007F5502">
      <w:pPr>
        <w:pStyle w:val="1"/>
        <w:jc w:val="right"/>
        <w:rPr>
          <w:rFonts w:hint="eastAsia"/>
          <w:szCs w:val="24"/>
        </w:rPr>
      </w:pPr>
      <w:bookmarkStart w:id="2" w:name="_Toc472679191"/>
      <w:r>
        <w:rPr>
          <w:rFonts w:hint="eastAsia"/>
          <w:szCs w:val="24"/>
          <w:lang w:eastAsia="ja-JP"/>
        </w:rPr>
        <w:t>（資料）</w:t>
      </w:r>
      <w:bookmarkEnd w:id="2"/>
    </w:p>
    <w:p w:rsidR="007F5502" w:rsidRPr="00EB0373" w:rsidRDefault="007F5502" w:rsidP="007F5502">
      <w:pPr>
        <w:jc w:val="left"/>
        <w:rPr>
          <w:rFonts w:hint="eastAsia"/>
          <w:szCs w:val="24"/>
        </w:rPr>
      </w:pPr>
    </w:p>
    <w:p w:rsidR="007F5502" w:rsidRDefault="007F5502" w:rsidP="007F5502">
      <w:pPr>
        <w:jc w:val="center"/>
        <w:rPr>
          <w:rFonts w:hint="eastAsia"/>
          <w:sz w:val="28"/>
          <w:szCs w:val="24"/>
        </w:rPr>
      </w:pPr>
      <w:r w:rsidRPr="004A41A1">
        <w:rPr>
          <w:rFonts w:hint="eastAsia"/>
          <w:sz w:val="28"/>
          <w:szCs w:val="24"/>
        </w:rPr>
        <w:t>適格担保制度の概要図</w:t>
      </w:r>
    </w:p>
    <w:p w:rsidR="007F5502" w:rsidRDefault="007F5502" w:rsidP="007F5502">
      <w:pPr>
        <w:jc w:val="center"/>
        <w:rPr>
          <w:rFonts w:hint="eastAsia"/>
          <w:sz w:val="28"/>
          <w:szCs w:val="24"/>
        </w:rPr>
      </w:pPr>
      <w:r>
        <w:rPr>
          <w:rFonts w:hint="eastAsia"/>
          <w:noProof/>
          <w:sz w:val="28"/>
          <w:szCs w:val="24"/>
        </w:rPr>
        <w:pict>
          <v:shapetype id="_x0000_t202" coordsize="21600,21600" o:spt="202" path="m,l,21600r21600,l21600,xe">
            <v:stroke joinstyle="miter"/>
            <v:path gradientshapeok="t" o:connecttype="rect"/>
          </v:shapetype>
          <v:shape id="_x0000_s1045" type="#_x0000_t202" style="position:absolute;left:0;text-align:left;margin-left:-7.8pt;margin-top:14.7pt;width:449.05pt;height:89.95pt;z-index:19">
            <v:textbox style="mso-next-textbox:#_x0000_s1045" inset="5.85pt,.7pt,5.85pt,.7pt">
              <w:txbxContent>
                <w:p w:rsidR="00410480" w:rsidRDefault="00410480" w:rsidP="007F5502">
                  <w:pPr>
                    <w:numPr>
                      <w:ilvl w:val="0"/>
                      <w:numId w:val="1"/>
                    </w:numPr>
                    <w:spacing w:line="400" w:lineRule="exact"/>
                    <w:rPr>
                      <w:rFonts w:hint="eastAsia"/>
                    </w:rPr>
                  </w:pPr>
                  <w:r>
                    <w:rPr>
                      <w:rFonts w:hint="eastAsia"/>
                    </w:rPr>
                    <w:t xml:space="preserve">　日本銀行では</w:t>
                  </w:r>
                  <w:r w:rsidRPr="002D5757">
                    <w:rPr>
                      <w:rFonts w:hint="eastAsia"/>
                      <w:szCs w:val="24"/>
                    </w:rPr>
                    <w:t>、金融機関等から信用度・市場性</w:t>
                  </w:r>
                  <w:r>
                    <w:rPr>
                      <w:rFonts w:hint="eastAsia"/>
                      <w:szCs w:val="24"/>
                    </w:rPr>
                    <w:t>等</w:t>
                  </w:r>
                  <w:r w:rsidRPr="002D5757">
                    <w:rPr>
                      <w:rFonts w:hint="eastAsia"/>
                      <w:szCs w:val="24"/>
                    </w:rPr>
                    <w:t>が十分な金融資産を</w:t>
                  </w:r>
                  <w:r>
                    <w:rPr>
                      <w:rFonts w:hint="eastAsia"/>
                    </w:rPr>
                    <w:t>担保として受入れており、こうした担保を「適格担保」と呼んでいます。</w:t>
                  </w:r>
                </w:p>
                <w:p w:rsidR="00410480" w:rsidRDefault="00410480" w:rsidP="007F5502">
                  <w:pPr>
                    <w:numPr>
                      <w:ilvl w:val="0"/>
                      <w:numId w:val="1"/>
                    </w:numPr>
                    <w:spacing w:line="400" w:lineRule="exact"/>
                  </w:pPr>
                  <w:r>
                    <w:rPr>
                      <w:rFonts w:hint="eastAsia"/>
                    </w:rPr>
                    <w:t xml:space="preserve">　日本銀行は、金融機関等に対して、共通担保資金供給オペ、補完貸付、日中当座貸越などの与信を、適格担保の範囲内で実行しています。</w:t>
                  </w:r>
                </w:p>
              </w:txbxContent>
            </v:textbox>
          </v:shape>
        </w:pict>
      </w:r>
    </w:p>
    <w:p w:rsidR="007F5502" w:rsidRDefault="007F5502" w:rsidP="007F5502">
      <w:pPr>
        <w:jc w:val="center"/>
        <w:rPr>
          <w:rFonts w:hint="eastAsia"/>
          <w:sz w:val="28"/>
          <w:szCs w:val="24"/>
        </w:rPr>
      </w:pPr>
    </w:p>
    <w:p w:rsidR="007F5502" w:rsidRDefault="007F5502" w:rsidP="007F5502">
      <w:pPr>
        <w:jc w:val="center"/>
        <w:rPr>
          <w:rFonts w:hint="eastAsia"/>
          <w:sz w:val="28"/>
          <w:szCs w:val="24"/>
        </w:rPr>
      </w:pPr>
    </w:p>
    <w:p w:rsidR="007F5502" w:rsidRDefault="007F5502" w:rsidP="007F5502">
      <w:pPr>
        <w:jc w:val="center"/>
        <w:rPr>
          <w:rFonts w:hint="eastAsia"/>
          <w:sz w:val="28"/>
          <w:szCs w:val="24"/>
        </w:rPr>
      </w:pPr>
    </w:p>
    <w:p w:rsidR="007F5502" w:rsidRDefault="007F5502" w:rsidP="007F5502">
      <w:pPr>
        <w:jc w:val="center"/>
        <w:rPr>
          <w:rFonts w:hint="eastAsia"/>
          <w:sz w:val="28"/>
          <w:szCs w:val="24"/>
        </w:rPr>
      </w:pPr>
    </w:p>
    <w:p w:rsidR="007F5502" w:rsidRDefault="007F5502" w:rsidP="007F5502">
      <w:pPr>
        <w:rPr>
          <w:rFonts w:hint="eastAsia"/>
          <w:sz w:val="28"/>
          <w:szCs w:val="24"/>
        </w:rPr>
      </w:pPr>
    </w:p>
    <w:p w:rsidR="007F5502" w:rsidRPr="004A41A1" w:rsidRDefault="007F5502" w:rsidP="007F5502">
      <w:pPr>
        <w:rPr>
          <w:rFonts w:hint="eastAsia"/>
          <w:sz w:val="28"/>
          <w:szCs w:val="24"/>
        </w:rPr>
      </w:pPr>
    </w:p>
    <w:p w:rsidR="007F5502" w:rsidRDefault="007F5502" w:rsidP="007F5502">
      <w:pPr>
        <w:jc w:val="left"/>
        <w:rPr>
          <w:rFonts w:hint="eastAsia"/>
          <w:szCs w:val="24"/>
        </w:rPr>
      </w:pPr>
      <w:r>
        <w:rPr>
          <w:rFonts w:hint="eastAsia"/>
          <w:noProof/>
          <w:szCs w:val="24"/>
        </w:rPr>
        <w:pict>
          <v:shape id="_x0000_s1038" type="#_x0000_t202" style="position:absolute;margin-left:33.1pt;margin-top:8.4pt;width:141.75pt;height:34pt;z-index:12" filled="f" stroked="f" strokeweight="2.25pt">
            <v:textbox style="mso-next-textbox:#_x0000_s1038" inset="5.85pt,.7pt,5.85pt,.7pt">
              <w:txbxContent>
                <w:p w:rsidR="00410480" w:rsidRPr="0031484A" w:rsidRDefault="00410480" w:rsidP="007F5502">
                  <w:pPr>
                    <w:spacing w:line="520" w:lineRule="exact"/>
                    <w:jc w:val="distribute"/>
                    <w:rPr>
                      <w:sz w:val="36"/>
                    </w:rPr>
                  </w:pPr>
                  <w:r w:rsidRPr="0031484A">
                    <w:rPr>
                      <w:rFonts w:hint="eastAsia"/>
                      <w:sz w:val="36"/>
                    </w:rPr>
                    <w:t>金融機関等</w:t>
                  </w:r>
                </w:p>
              </w:txbxContent>
            </v:textbox>
          </v:shape>
        </w:pict>
      </w:r>
    </w:p>
    <w:p w:rsidR="007F5502" w:rsidRDefault="007F5502" w:rsidP="007F5502">
      <w:pPr>
        <w:jc w:val="left"/>
        <w:rPr>
          <w:rFonts w:hint="eastAsia"/>
          <w:szCs w:val="24"/>
        </w:rPr>
      </w:pPr>
      <w:r>
        <w:rPr>
          <w:rFonts w:hint="eastAsia"/>
          <w:noProof/>
          <w:szCs w:val="24"/>
        </w:rPr>
        <w:pict>
          <v:shape id="_x0000_s1043" type="#_x0000_t202" style="position:absolute;margin-left:177.2pt;margin-top:8.15pt;width:190.55pt;height:41.25pt;z-index:17" filled="f" stroked="f">
            <v:textbox style="mso-next-textbox:#_x0000_s1043" inset="5.85pt,.7pt,5.85pt,.7pt">
              <w:txbxContent>
                <w:p w:rsidR="00410480" w:rsidRPr="00AD371E" w:rsidRDefault="00410480" w:rsidP="007F5502">
                  <w:pPr>
                    <w:spacing w:beforeLines="100" w:before="360" w:line="400" w:lineRule="exact"/>
                    <w:jc w:val="center"/>
                    <w:rPr>
                      <w:sz w:val="28"/>
                    </w:rPr>
                  </w:pPr>
                  <w:r>
                    <w:rPr>
                      <w:rFonts w:hint="eastAsia"/>
                      <w:sz w:val="28"/>
                    </w:rPr>
                    <w:t>（適格担保の差入）</w:t>
                  </w:r>
                </w:p>
              </w:txbxContent>
            </v:textbox>
          </v:shape>
        </w:pict>
      </w:r>
      <w:r>
        <w:rPr>
          <w:rFonts w:ascii="ＭＳ 明朝" w:hAnsi="ＭＳ 明朝" w:hint="eastAsia"/>
          <w:noProof/>
          <w:szCs w:val="24"/>
        </w:rPr>
        <w:pict>
          <v:shapetype id="_x0000_t109" coordsize="21600,21600" o:spt="109" path="m,l,21600r21600,l21600,xe">
            <v:stroke joinstyle="miter"/>
            <v:path gradientshapeok="t" o:connecttype="rect"/>
          </v:shapetype>
          <v:shape id="_x0000_s1029" type="#_x0000_t109" style="position:absolute;margin-left:354.8pt;margin-top:13.2pt;width:85.05pt;height:212.6pt;z-index:3" strokeweight="4.5pt">
            <v:stroke linestyle="thickThin"/>
            <v:textbox style="layout-flow:vertical-ideographic;mso-next-textbox:#_x0000_s1029" inset="5.85pt,.7pt,5.85pt,.7pt">
              <w:txbxContent>
                <w:p w:rsidR="00410480" w:rsidRPr="00866D00" w:rsidRDefault="00410480" w:rsidP="007F5502">
                  <w:pPr>
                    <w:spacing w:beforeLines="150" w:before="540" w:afterLines="150" w:after="540" w:line="240" w:lineRule="exact"/>
                    <w:jc w:val="distribute"/>
                    <w:rPr>
                      <w:sz w:val="36"/>
                    </w:rPr>
                  </w:pPr>
                  <w:r w:rsidRPr="00866D00">
                    <w:rPr>
                      <w:rFonts w:hint="eastAsia"/>
                      <w:sz w:val="36"/>
                    </w:rPr>
                    <w:t>日本銀行</w:t>
                  </w:r>
                </w:p>
              </w:txbxContent>
            </v:textbox>
          </v:shape>
        </w:pict>
      </w:r>
    </w:p>
    <w:p w:rsidR="007F5502" w:rsidRPr="00900DAE" w:rsidRDefault="007F5502" w:rsidP="007F5502">
      <w:pPr>
        <w:jc w:val="left"/>
        <w:rPr>
          <w:szCs w:val="24"/>
        </w:rPr>
      </w:pPr>
      <w:r>
        <w:rPr>
          <w:rFonts w:ascii="ＭＳ 明朝" w:hAnsi="ＭＳ 明朝" w:hint="eastAsia"/>
          <w:noProof/>
          <w:szCs w:val="24"/>
        </w:rPr>
        <w:pict>
          <v:shape id="_x0000_s1047" type="#_x0000_t202" style="position:absolute;margin-left:15.4pt;margin-top:208pt;width:105.8pt;height:41.25pt;z-index:21" filled="f" stroked="f">
            <v:textbox style="mso-next-textbox:#_x0000_s1047" inset="5.85pt,.7pt,5.85pt,.7pt">
              <w:txbxContent>
                <w:p w:rsidR="00410480" w:rsidRPr="00AD371E" w:rsidRDefault="00410480" w:rsidP="007F5502">
                  <w:pPr>
                    <w:spacing w:beforeLines="100" w:before="360" w:line="400" w:lineRule="exact"/>
                    <w:jc w:val="center"/>
                    <w:rPr>
                      <w:sz w:val="28"/>
                    </w:rPr>
                  </w:pPr>
                  <w:r>
                    <w:rPr>
                      <w:rFonts w:hint="eastAsia"/>
                      <w:sz w:val="28"/>
                    </w:rPr>
                    <w:t>（債権）</w:t>
                  </w:r>
                </w:p>
              </w:txbxContent>
            </v:textbox>
          </v:shape>
        </w:pict>
      </w:r>
      <w:r>
        <w:rPr>
          <w:rFonts w:hint="eastAsia"/>
          <w:noProof/>
          <w:szCs w:val="24"/>
        </w:rPr>
        <w:pict>
          <v:shape id="_x0000_s1037" type="#_x0000_t202" style="position:absolute;margin-left:41.35pt;margin-top:19.2pt;width:124.2pt;height:25.5pt;z-index:11" strokeweight="1pt">
            <v:stroke dashstyle="1 1"/>
            <v:textbox style="mso-next-textbox:#_x0000_s1037" inset="5.85pt,.7pt,5.85pt,.7pt">
              <w:txbxContent>
                <w:p w:rsidR="00410480" w:rsidRPr="001844A2" w:rsidRDefault="00410480" w:rsidP="007F5502">
                  <w:pPr>
                    <w:spacing w:line="400" w:lineRule="exact"/>
                    <w:jc w:val="center"/>
                    <w:rPr>
                      <w:sz w:val="28"/>
                    </w:rPr>
                  </w:pPr>
                  <w:r w:rsidRPr="001844A2">
                    <w:rPr>
                      <w:rFonts w:hint="eastAsia"/>
                      <w:sz w:val="28"/>
                    </w:rPr>
                    <w:t>金融資産</w:t>
                  </w:r>
                  <w:r w:rsidRPr="00EF26CD">
                    <w:rPr>
                      <w:rFonts w:hint="eastAsia"/>
                      <w:sz w:val="28"/>
                      <w:vertAlign w:val="superscript"/>
                    </w:rPr>
                    <w:t>（注）</w:t>
                  </w:r>
                </w:p>
              </w:txbxContent>
            </v:textbox>
          </v:shape>
        </w:pict>
      </w:r>
      <w:r>
        <w:rPr>
          <w:rFonts w:ascii="ＭＳ 明朝" w:hAnsi="ＭＳ 明朝" w:hint="eastAsia"/>
          <w:noProof/>
          <w:szCs w:val="24"/>
        </w:rPr>
        <w:pict>
          <v:shape id="_x0000_s1027" type="#_x0000_t109" style="position:absolute;margin-left:-.5pt;margin-top:5.7pt;width:206.95pt;height:206.5pt;z-index:1" strokeweight="4.5pt">
            <v:stroke linestyle="thickThin"/>
            <v:textbox style="layout-flow:vertical-ideographic;mso-next-textbox:#_x0000_s1027" inset="5.85pt,.7pt,5.85pt,.7pt">
              <w:txbxContent>
                <w:p w:rsidR="00410480" w:rsidRPr="00866D00" w:rsidRDefault="00410480" w:rsidP="007F5502">
                  <w:pPr>
                    <w:spacing w:beforeLines="150" w:before="540" w:afterLines="150" w:after="540" w:line="240" w:lineRule="exact"/>
                    <w:rPr>
                      <w:sz w:val="36"/>
                    </w:rPr>
                  </w:pPr>
                </w:p>
              </w:txbxContent>
            </v:textbox>
          </v:shape>
        </w:pict>
      </w:r>
      <w:r>
        <w:rPr>
          <w:rFonts w:ascii="ＭＳ 明朝" w:hAnsi="ＭＳ 明朝" w:hint="eastAsia"/>
          <w:noProof/>
          <w:szCs w:val="24"/>
        </w:rPr>
        <w:pict>
          <v:shape id="_x0000_s1030" type="#_x0000_t109" style="position:absolute;margin-left:-2.05pt;margin-top:281.7pt;width:206.95pt;height:76.55pt;z-index:4" strokeweight="4.5pt">
            <v:stroke linestyle="thickThin"/>
            <v:textbox style="mso-next-textbox:#_x0000_s1030" inset="5.85pt,.7pt,5.85pt,.7pt">
              <w:txbxContent>
                <w:p w:rsidR="00410480" w:rsidRDefault="00410480" w:rsidP="007F5502">
                  <w:pPr>
                    <w:spacing w:beforeLines="50" w:before="180" w:line="520" w:lineRule="exact"/>
                    <w:ind w:right="-99"/>
                    <w:jc w:val="center"/>
                    <w:rPr>
                      <w:rFonts w:hint="eastAsia"/>
                      <w:sz w:val="32"/>
                    </w:rPr>
                  </w:pPr>
                  <w:r w:rsidRPr="004A41A1">
                    <w:rPr>
                      <w:rFonts w:hint="eastAsia"/>
                      <w:sz w:val="32"/>
                    </w:rPr>
                    <w:t>政府、地方公共団体、</w:t>
                  </w:r>
                </w:p>
                <w:p w:rsidR="00410480" w:rsidRPr="004A41A1" w:rsidRDefault="00410480" w:rsidP="007F5502">
                  <w:pPr>
                    <w:spacing w:afterLines="50" w:after="180" w:line="520" w:lineRule="exact"/>
                    <w:ind w:right="-96"/>
                    <w:jc w:val="center"/>
                    <w:rPr>
                      <w:sz w:val="32"/>
                    </w:rPr>
                  </w:pPr>
                  <w:r w:rsidRPr="004A41A1">
                    <w:rPr>
                      <w:rFonts w:hint="eastAsia"/>
                      <w:sz w:val="32"/>
                    </w:rPr>
                    <w:t>企業など</w:t>
                  </w:r>
                </w:p>
              </w:txbxContent>
            </v:textbox>
          </v:shape>
        </w:pict>
      </w:r>
      <w:r>
        <w:rPr>
          <w:rFonts w:ascii="ＭＳ 明朝" w:hAnsi="ＭＳ 明朝" w:hint="eastAsia"/>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64.9pt;margin-top:220.3pt;width:82.9pt;height:28.35pt;rotation:90;z-index:20" adj="16727,4876" fillcolor="black">
            <v:textbox inset="5.85pt,.7pt,5.85pt,.7pt"/>
          </v:shape>
        </w:pict>
      </w:r>
      <w:r>
        <w:rPr>
          <w:rFonts w:hint="eastAsia"/>
          <w:noProof/>
          <w:szCs w:val="24"/>
        </w:rPr>
        <w:pict>
          <v:shape id="_x0000_s1033" type="#_x0000_t202" style="position:absolute;margin-left:231.95pt;margin-top:124.55pt;width:101.25pt;height:41.25pt;z-index:7" filled="f" stroked="f">
            <v:textbox style="mso-next-textbox:#_x0000_s1033" inset="5.85pt,.7pt,5.85pt,.7pt">
              <w:txbxContent>
                <w:p w:rsidR="00410480" w:rsidRPr="00AD371E" w:rsidRDefault="00410480" w:rsidP="007F5502">
                  <w:pPr>
                    <w:spacing w:beforeLines="100" w:before="360" w:line="400" w:lineRule="exact"/>
                    <w:jc w:val="center"/>
                    <w:rPr>
                      <w:sz w:val="28"/>
                    </w:rPr>
                  </w:pPr>
                  <w:r>
                    <w:rPr>
                      <w:rFonts w:hint="eastAsia"/>
                      <w:sz w:val="28"/>
                    </w:rPr>
                    <w:t>（</w:t>
                  </w:r>
                  <w:r>
                    <w:rPr>
                      <w:rFonts w:hint="eastAsia"/>
                      <w:sz w:val="28"/>
                    </w:rPr>
                    <w:t>与信）</w:t>
                  </w:r>
                </w:p>
              </w:txbxContent>
            </v:textbox>
          </v:shape>
        </w:pict>
      </w:r>
      <w:r>
        <w:rPr>
          <w:rFonts w:ascii="ＭＳ 明朝" w:hAnsi="ＭＳ 明朝" w:hint="eastAsia"/>
          <w:noProof/>
          <w:szCs w:val="24"/>
        </w:rPr>
        <w:pict>
          <v:shape id="_x0000_s1031" type="#_x0000_t13" style="position:absolute;margin-left:207.95pt;margin-top:160.6pt;width:141.75pt;height:28.35pt;rotation:180;z-index:5" adj="18486,5419" fillcolor="black">
            <v:textbox inset="5.85pt,.7pt,5.85pt,.7pt"/>
          </v:shape>
        </w:pict>
      </w:r>
      <w:r>
        <w:rPr>
          <w:rFonts w:ascii="ＭＳ 明朝" w:hAnsi="ＭＳ 明朝" w:hint="eastAsia"/>
          <w:noProof/>
          <w:szCs w:val="24"/>
        </w:rPr>
        <w:pict>
          <v:shape id="_x0000_s1032" type="#_x0000_t13" style="position:absolute;margin-left:190.7pt;margin-top:29.85pt;width:161.55pt;height:28.35pt;z-index:6" adj="18486,5419" fillcolor="black">
            <v:textbox inset="5.85pt,.7pt,5.85pt,.7pt"/>
          </v:shape>
        </w:pict>
      </w:r>
      <w:r>
        <w:rPr>
          <w:rFonts w:ascii="ＭＳ 明朝" w:hAnsi="ＭＳ 明朝" w:hint="eastAsia"/>
          <w:noProof/>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5" type="#_x0000_t65" style="position:absolute;margin-left:28.95pt;margin-top:145.1pt;width:133.25pt;height:34pt;z-index:9" adj="18285" fillcolor="#bfbfbf">
            <v:textbox style="mso-next-textbox:#_x0000_s1035" inset="5.85pt,.7pt,5.85pt,.7pt">
              <w:txbxContent>
                <w:p w:rsidR="00410480" w:rsidRPr="0031484A" w:rsidRDefault="00410480" w:rsidP="007F5502">
                  <w:pPr>
                    <w:spacing w:line="500" w:lineRule="exact"/>
                    <w:jc w:val="center"/>
                    <w:rPr>
                      <w:sz w:val="28"/>
                    </w:rPr>
                  </w:pPr>
                  <w:r w:rsidRPr="0031484A">
                    <w:rPr>
                      <w:rFonts w:hint="eastAsia"/>
                      <w:sz w:val="28"/>
                    </w:rPr>
                    <w:t>証書貸付債権</w:t>
                  </w:r>
                </w:p>
              </w:txbxContent>
            </v:textbox>
          </v:shape>
        </w:pict>
      </w:r>
      <w:r>
        <w:rPr>
          <w:rFonts w:ascii="ＭＳ 明朝" w:hAnsi="ＭＳ 明朝" w:hint="eastAsia"/>
          <w:noProof/>
          <w:szCs w:val="24"/>
        </w:rPr>
        <w:pict>
          <v:shape id="_x0000_s1041" type="#_x0000_t65" style="position:absolute;margin-left:29.7pt;margin-top:100.55pt;width:65.2pt;height:34pt;z-index:15" adj="16151" fillcolor="#bfbfbf">
            <v:textbox style="mso-next-textbox:#_x0000_s1041" inset="5.85pt,.7pt,5.85pt,.7pt">
              <w:txbxContent>
                <w:p w:rsidR="00410480" w:rsidRPr="001844A2" w:rsidRDefault="00410480" w:rsidP="007F5502">
                  <w:pPr>
                    <w:spacing w:line="500" w:lineRule="exact"/>
                    <w:jc w:val="center"/>
                    <w:rPr>
                      <w:sz w:val="28"/>
                    </w:rPr>
                  </w:pPr>
                  <w:r w:rsidRPr="001844A2">
                    <w:rPr>
                      <w:rFonts w:hint="eastAsia"/>
                      <w:sz w:val="28"/>
                    </w:rPr>
                    <w:t>社債</w:t>
                  </w:r>
                </w:p>
              </w:txbxContent>
            </v:textbox>
          </v:shape>
        </w:pict>
      </w:r>
      <w:r>
        <w:rPr>
          <w:noProof/>
          <w:szCs w:val="24"/>
        </w:rPr>
        <w:pict>
          <v:shape id="_x0000_s1044" type="#_x0000_t65" style="position:absolute;margin-left:109.25pt;margin-top:100.2pt;width:65.2pt;height:34pt;z-index:18" adj="16151" fillcolor="#bfbfbf">
            <v:textbox style="mso-next-textbox:#_x0000_s1044" inset="5.85pt,.7pt,5.85pt,.7pt">
              <w:txbxContent>
                <w:p w:rsidR="00410480" w:rsidRPr="001844A2" w:rsidRDefault="00410480" w:rsidP="007F5502">
                  <w:pPr>
                    <w:spacing w:line="500" w:lineRule="exact"/>
                    <w:jc w:val="center"/>
                    <w:rPr>
                      <w:sz w:val="28"/>
                    </w:rPr>
                  </w:pPr>
                  <w:r>
                    <w:rPr>
                      <w:rFonts w:hint="eastAsia"/>
                      <w:sz w:val="28"/>
                    </w:rPr>
                    <w:t>手形</w:t>
                  </w:r>
                </w:p>
              </w:txbxContent>
            </v:textbox>
          </v:shape>
        </w:pict>
      </w:r>
      <w:r>
        <w:rPr>
          <w:rFonts w:ascii="ＭＳ 明朝" w:hAnsi="ＭＳ 明朝" w:hint="eastAsia"/>
          <w:noProof/>
          <w:szCs w:val="24"/>
        </w:rPr>
        <w:pict>
          <v:shape id="_x0000_s1040" type="#_x0000_t65" style="position:absolute;margin-left:108.5pt;margin-top:58.2pt;width:65.2pt;height:34pt;z-index:14" adj="16151" fillcolor="#bfbfbf">
            <v:textbox style="mso-next-textbox:#_x0000_s1040" inset="5.85pt,.7pt,5.85pt,.7pt">
              <w:txbxContent>
                <w:p w:rsidR="00410480" w:rsidRPr="00866D00" w:rsidRDefault="00410480" w:rsidP="007F5502">
                  <w:pPr>
                    <w:spacing w:line="500" w:lineRule="exact"/>
                    <w:jc w:val="center"/>
                    <w:rPr>
                      <w:sz w:val="36"/>
                    </w:rPr>
                  </w:pPr>
                  <w:r>
                    <w:rPr>
                      <w:rFonts w:hint="eastAsia"/>
                      <w:sz w:val="28"/>
                    </w:rPr>
                    <w:t>地方債</w:t>
                  </w:r>
                </w:p>
              </w:txbxContent>
            </v:textbox>
          </v:shape>
        </w:pict>
      </w:r>
      <w:r w:rsidRPr="00046EE5">
        <w:rPr>
          <w:rFonts w:ascii="ＭＳ 明朝" w:hAnsi="ＭＳ 明朝" w:hint="eastAsia"/>
          <w:noProof/>
          <w:szCs w:val="24"/>
        </w:rPr>
        <w:pict>
          <v:shape id="_x0000_s1039" type="#_x0000_t65" style="position:absolute;margin-left:29.7pt;margin-top:58.2pt;width:65.2pt;height:34pt;z-index:13" adj="16151" fillcolor="#bfbfbf">
            <v:textbox style="mso-next-textbox:#_x0000_s1039" inset="5.85pt,.7pt,5.85pt,.7pt">
              <w:txbxContent>
                <w:p w:rsidR="00410480" w:rsidRPr="00866D00" w:rsidRDefault="00410480" w:rsidP="007F5502">
                  <w:pPr>
                    <w:spacing w:line="500" w:lineRule="exact"/>
                    <w:jc w:val="center"/>
                    <w:rPr>
                      <w:sz w:val="36"/>
                    </w:rPr>
                  </w:pPr>
                  <w:r w:rsidRPr="00866D00">
                    <w:rPr>
                      <w:rFonts w:hint="eastAsia"/>
                      <w:sz w:val="28"/>
                    </w:rPr>
                    <w:t>国債</w:t>
                  </w:r>
                </w:p>
              </w:txbxContent>
            </v:textbox>
          </v:shape>
        </w:pict>
      </w:r>
      <w:r>
        <w:rPr>
          <w:rFonts w:hint="eastAsia"/>
          <w:noProof/>
          <w:szCs w:val="24"/>
        </w:rPr>
        <w:pict>
          <v:shape id="_x0000_s1028" type="#_x0000_t202" style="position:absolute;margin-left:17.7pt;margin-top:36.45pt;width:170.25pt;height:154.5pt;z-index:2" strokeweight="1pt">
            <v:stroke dashstyle="1 1"/>
            <v:textbox style="mso-next-textbox:#_x0000_s1028" inset="5.85pt,.7pt,5.85pt,.7pt">
              <w:txbxContent>
                <w:p w:rsidR="00410480" w:rsidRDefault="00410480" w:rsidP="007F5502">
                  <w:pPr>
                    <w:rPr>
                      <w:rFonts w:hint="eastAsia"/>
                    </w:rPr>
                  </w:pPr>
                </w:p>
                <w:p w:rsidR="00410480" w:rsidRDefault="00410480" w:rsidP="007F5502">
                  <w:pPr>
                    <w:rPr>
                      <w:rFonts w:hint="eastAsia"/>
                    </w:rPr>
                  </w:pPr>
                </w:p>
                <w:p w:rsidR="00410480" w:rsidRDefault="00410480" w:rsidP="007F5502">
                  <w:pPr>
                    <w:rPr>
                      <w:rFonts w:hint="eastAsia"/>
                    </w:rPr>
                  </w:pPr>
                </w:p>
                <w:p w:rsidR="00410480" w:rsidRDefault="00410480" w:rsidP="007F5502">
                  <w:pPr>
                    <w:rPr>
                      <w:rFonts w:hint="eastAsia"/>
                    </w:rPr>
                  </w:pPr>
                </w:p>
                <w:p w:rsidR="00410480" w:rsidRDefault="00410480" w:rsidP="007F5502">
                  <w:pPr>
                    <w:rPr>
                      <w:rFonts w:hint="eastAsia"/>
                    </w:rPr>
                  </w:pPr>
                </w:p>
                <w:p w:rsidR="00410480" w:rsidRDefault="00410480" w:rsidP="007F5502">
                  <w:pPr>
                    <w:rPr>
                      <w:rFonts w:hint="eastAsia"/>
                    </w:rPr>
                  </w:pPr>
                </w:p>
                <w:p w:rsidR="00410480" w:rsidRDefault="00410480" w:rsidP="007F5502">
                  <w:pPr>
                    <w:spacing w:beforeLines="75" w:before="270"/>
                  </w:pPr>
                  <w:r>
                    <w:rPr>
                      <w:rFonts w:hint="eastAsia"/>
                    </w:rPr>
                    <w:t xml:space="preserve">　　　　　　　　　　　　</w:t>
                  </w:r>
                  <w:r>
                    <w:rPr>
                      <w:rFonts w:hint="eastAsia"/>
                    </w:rPr>
                    <w:t>等</w:t>
                  </w:r>
                </w:p>
              </w:txbxContent>
            </v:textbox>
          </v:shape>
        </w:pict>
      </w:r>
      <w:r>
        <w:rPr>
          <w:noProof/>
          <w:szCs w:val="24"/>
        </w:rPr>
        <w:pict>
          <v:shape id="_x0000_s1036" type="#_x0000_t202" style="position:absolute;margin-left:-3.55pt;margin-top:402.45pt;width:422.95pt;height:33.75pt;z-index:10" stroked="f">
            <v:textbox style="mso-next-textbox:#_x0000_s1036" inset="5.85pt,.7pt,5.85pt,.7pt">
              <w:txbxContent>
                <w:p w:rsidR="00410480" w:rsidRPr="004A41A1" w:rsidRDefault="00410480" w:rsidP="007F5502">
                  <w:pPr>
                    <w:spacing w:line="300" w:lineRule="exact"/>
                    <w:rPr>
                      <w:sz w:val="20"/>
                      <w:szCs w:val="18"/>
                    </w:rPr>
                  </w:pPr>
                  <w:r w:rsidRPr="004A41A1">
                    <w:rPr>
                      <w:rFonts w:hint="eastAsia"/>
                      <w:sz w:val="20"/>
                      <w:szCs w:val="18"/>
                    </w:rPr>
                    <w:t>（注）</w:t>
                  </w:r>
                  <w:r w:rsidRPr="004A41A1">
                    <w:rPr>
                      <w:rFonts w:hint="eastAsia"/>
                      <w:sz w:val="20"/>
                      <w:szCs w:val="18"/>
                    </w:rPr>
                    <w:t>本資料では、適格担保となりうるものの一部を示して</w:t>
                  </w:r>
                  <w:r>
                    <w:rPr>
                      <w:rFonts w:hint="eastAsia"/>
                      <w:sz w:val="20"/>
                      <w:szCs w:val="18"/>
                    </w:rPr>
                    <w:t>い</w:t>
                  </w:r>
                  <w:r w:rsidRPr="004A41A1">
                    <w:rPr>
                      <w:rFonts w:hint="eastAsia"/>
                      <w:sz w:val="20"/>
                      <w:szCs w:val="18"/>
                    </w:rPr>
                    <w:t>ます。</w:t>
                  </w:r>
                </w:p>
              </w:txbxContent>
            </v:textbox>
          </v:shape>
        </w:pict>
      </w:r>
    </w:p>
    <w:p w:rsidR="007F5502" w:rsidRPr="00401BF0" w:rsidRDefault="007F5502" w:rsidP="007F5502">
      <w:pPr>
        <w:rPr>
          <w:rFonts w:hint="eastAsia"/>
        </w:rPr>
      </w:pPr>
    </w:p>
    <w:p w:rsidR="007F5502" w:rsidRDefault="007F5502" w:rsidP="007F5502">
      <w:pPr>
        <w:rPr>
          <w:rFonts w:hint="eastAsia"/>
          <w:lang w:val="x-none"/>
        </w:rPr>
      </w:pPr>
      <w:r>
        <w:rPr>
          <w:rFonts w:hint="eastAsia"/>
          <w:noProof/>
          <w:szCs w:val="24"/>
        </w:rPr>
        <w:pict>
          <v:shape id="_x0000_s1034" type="#_x0000_t202" style="position:absolute;left:0;text-align:left;margin-left:225.95pt;margin-top:7.65pt;width:110pt;height:92.1pt;z-index:8" filled="f" stroked="f">
            <v:textbox style="mso-next-textbox:#_x0000_s1034" inset="5.85pt,.7pt,5.85pt,.7pt">
              <w:txbxContent>
                <w:p w:rsidR="00410480" w:rsidRDefault="00410480" w:rsidP="007F5502">
                  <w:pPr>
                    <w:spacing w:line="280" w:lineRule="exact"/>
                    <w:jc w:val="center"/>
                    <w:rPr>
                      <w:rFonts w:hint="eastAsia"/>
                      <w:sz w:val="22"/>
                    </w:rPr>
                  </w:pPr>
                </w:p>
                <w:p w:rsidR="00410480" w:rsidRDefault="00410480" w:rsidP="007F5502">
                  <w:pPr>
                    <w:spacing w:line="280" w:lineRule="exact"/>
                    <w:jc w:val="left"/>
                    <w:rPr>
                      <w:rFonts w:hint="eastAsia"/>
                      <w:sz w:val="22"/>
                    </w:rPr>
                  </w:pPr>
                  <w:r>
                    <w:rPr>
                      <w:rFonts w:hint="eastAsia"/>
                      <w:sz w:val="22"/>
                    </w:rPr>
                    <w:t>（</w:t>
                  </w:r>
                  <w:r>
                    <w:rPr>
                      <w:rFonts w:hint="eastAsia"/>
                      <w:sz w:val="22"/>
                    </w:rPr>
                    <w:t>必要に応じて）</w:t>
                  </w:r>
                </w:p>
                <w:p w:rsidR="00410480" w:rsidRPr="00EB201E" w:rsidRDefault="00410480" w:rsidP="007F5502">
                  <w:pPr>
                    <w:spacing w:line="280" w:lineRule="exact"/>
                    <w:jc w:val="left"/>
                    <w:rPr>
                      <w:sz w:val="22"/>
                    </w:rPr>
                  </w:pPr>
                  <w:r>
                    <w:rPr>
                      <w:rFonts w:hint="eastAsia"/>
                      <w:sz w:val="22"/>
                    </w:rPr>
                    <w:t>適格担保の差入と併せて対抗要件具備等に必要な書類を提出</w:t>
                  </w:r>
                </w:p>
              </w:txbxContent>
            </v:textbox>
          </v:shape>
        </w:pict>
      </w:r>
    </w:p>
    <w:p w:rsidR="007F5502" w:rsidRPr="00535BD5" w:rsidRDefault="007F5502" w:rsidP="007F5502">
      <w:pPr>
        <w:rPr>
          <w:rFonts w:hint="eastAsia"/>
          <w:lang w:val="x-none"/>
        </w:rPr>
      </w:pPr>
    </w:p>
    <w:p w:rsidR="007F5502" w:rsidRPr="00ED64AE" w:rsidRDefault="007F5502" w:rsidP="007F5502">
      <w:pPr>
        <w:rPr>
          <w:rFonts w:hint="eastAsia"/>
          <w:lang w:val="x-none"/>
        </w:rPr>
      </w:pPr>
    </w:p>
    <w:p w:rsidR="007F5502" w:rsidRPr="009F44CD" w:rsidRDefault="007F5502" w:rsidP="007F5502">
      <w:pPr>
        <w:pStyle w:val="ae"/>
        <w:spacing w:line="400" w:lineRule="exact"/>
        <w:rPr>
          <w:rStyle w:val="af0"/>
          <w:rFonts w:ascii="ＭＳ 明朝" w:hAnsi="ＭＳ 明朝" w:hint="eastAsia"/>
          <w:szCs w:val="24"/>
        </w:rPr>
      </w:pPr>
      <w:r>
        <w:rPr>
          <w:rFonts w:hint="eastAsia"/>
          <w:noProof/>
          <w:szCs w:val="24"/>
        </w:rPr>
        <w:pict>
          <v:shape id="_x0000_s1042" type="#_x0000_t202" style="position:absolute;left:0;text-align:left;margin-left:224.25pt;margin-top:98.95pt;width:102.3pt;height:68.05pt;z-index:16" filled="f" stroked="f">
            <v:textbox style="mso-next-textbox:#_x0000_s1042" inset="5.85pt,.7pt,5.85pt,.7pt">
              <w:txbxContent>
                <w:p w:rsidR="00410480" w:rsidRPr="002D5757" w:rsidRDefault="00410480" w:rsidP="007F5502">
                  <w:pPr>
                    <w:spacing w:line="280" w:lineRule="exact"/>
                    <w:jc w:val="left"/>
                    <w:rPr>
                      <w:sz w:val="22"/>
                    </w:rPr>
                  </w:pPr>
                  <w:r w:rsidRPr="002D5757">
                    <w:rPr>
                      <w:rFonts w:hint="eastAsia"/>
                      <w:sz w:val="22"/>
                    </w:rPr>
                    <w:t>共通担保資金供給オペ、補完貸付</w:t>
                  </w:r>
                  <w:r>
                    <w:rPr>
                      <w:rFonts w:hint="eastAsia"/>
                      <w:sz w:val="22"/>
                    </w:rPr>
                    <w:t>、日中当座</w:t>
                  </w:r>
                  <w:r w:rsidRPr="002D5757">
                    <w:rPr>
                      <w:rFonts w:hint="eastAsia"/>
                      <w:sz w:val="22"/>
                    </w:rPr>
                    <w:t>貸越など</w:t>
                  </w:r>
                </w:p>
              </w:txbxContent>
            </v:textbox>
          </v:shape>
        </w:pict>
      </w:r>
      <w:r w:rsidRPr="004B0A04">
        <w:rPr>
          <w:rStyle w:val="af0"/>
          <w:rFonts w:ascii="ＭＳ 明朝" w:hAnsi="ＭＳ 明朝" w:hint="eastAsia"/>
          <w:szCs w:val="24"/>
        </w:rPr>
        <w:t>以　上</w:t>
      </w:r>
    </w:p>
    <w:sectPr w:rsidR="007F5502" w:rsidRPr="009F44CD" w:rsidSect="00C46A9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53" w:rsidRDefault="00831653">
      <w:r>
        <w:separator/>
      </w:r>
    </w:p>
  </w:endnote>
  <w:endnote w:type="continuationSeparator" w:id="0">
    <w:p w:rsidR="00831653" w:rsidRDefault="0083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80" w:rsidRDefault="00410480" w:rsidP="007A5324">
    <w:pPr>
      <w:pStyle w:val="a3"/>
      <w:tabs>
        <w:tab w:val="clear" w:pos="4252"/>
        <w:tab w:val="clear" w:pos="8504"/>
      </w:tabs>
      <w:autoSpaceDE w:val="0"/>
      <w:autoSpaceDN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53" w:rsidRDefault="00831653">
      <w:r>
        <w:separator/>
      </w:r>
    </w:p>
  </w:footnote>
  <w:footnote w:type="continuationSeparator" w:id="0">
    <w:p w:rsidR="00831653" w:rsidRDefault="00831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18D7"/>
    <w:multiLevelType w:val="hybridMultilevel"/>
    <w:tmpl w:val="5B1227B4"/>
    <w:lvl w:ilvl="0" w:tplc="3084C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023420"/>
    <w:multiLevelType w:val="hybridMultilevel"/>
    <w:tmpl w:val="DC0EBA3C"/>
    <w:lvl w:ilvl="0" w:tplc="8E3627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4F71FBC"/>
    <w:multiLevelType w:val="hybridMultilevel"/>
    <w:tmpl w:val="529812B6"/>
    <w:lvl w:ilvl="0" w:tplc="FB1E301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13A"/>
    <w:rsid w:val="00002060"/>
    <w:rsid w:val="00014A47"/>
    <w:rsid w:val="00016397"/>
    <w:rsid w:val="00046EE5"/>
    <w:rsid w:val="0004739D"/>
    <w:rsid w:val="00056F1C"/>
    <w:rsid w:val="00061F70"/>
    <w:rsid w:val="00066E2A"/>
    <w:rsid w:val="00075364"/>
    <w:rsid w:val="000C01B0"/>
    <w:rsid w:val="000E1CDA"/>
    <w:rsid w:val="000E40FB"/>
    <w:rsid w:val="00103C22"/>
    <w:rsid w:val="00112F9B"/>
    <w:rsid w:val="0011757C"/>
    <w:rsid w:val="00120358"/>
    <w:rsid w:val="00163471"/>
    <w:rsid w:val="00176EFE"/>
    <w:rsid w:val="001844A2"/>
    <w:rsid w:val="001856D5"/>
    <w:rsid w:val="001B1E9D"/>
    <w:rsid w:val="001C660E"/>
    <w:rsid w:val="001F40D9"/>
    <w:rsid w:val="00215571"/>
    <w:rsid w:val="00222708"/>
    <w:rsid w:val="002241EB"/>
    <w:rsid w:val="00225C3A"/>
    <w:rsid w:val="00232BCA"/>
    <w:rsid w:val="00240149"/>
    <w:rsid w:val="00252B60"/>
    <w:rsid w:val="0025511D"/>
    <w:rsid w:val="00267138"/>
    <w:rsid w:val="002A7D57"/>
    <w:rsid w:val="002B3301"/>
    <w:rsid w:val="002B4769"/>
    <w:rsid w:val="002C33DF"/>
    <w:rsid w:val="002C53D0"/>
    <w:rsid w:val="002D5757"/>
    <w:rsid w:val="002D6155"/>
    <w:rsid w:val="002E0777"/>
    <w:rsid w:val="002E5498"/>
    <w:rsid w:val="002F2ABE"/>
    <w:rsid w:val="00301926"/>
    <w:rsid w:val="0030197F"/>
    <w:rsid w:val="00306779"/>
    <w:rsid w:val="0031484A"/>
    <w:rsid w:val="003166CB"/>
    <w:rsid w:val="003264BC"/>
    <w:rsid w:val="0033527C"/>
    <w:rsid w:val="00353491"/>
    <w:rsid w:val="0039420D"/>
    <w:rsid w:val="003966EC"/>
    <w:rsid w:val="00397ADE"/>
    <w:rsid w:val="003B47CF"/>
    <w:rsid w:val="003B5D2B"/>
    <w:rsid w:val="003C0557"/>
    <w:rsid w:val="003E31DB"/>
    <w:rsid w:val="003E36EA"/>
    <w:rsid w:val="003F2839"/>
    <w:rsid w:val="00403C43"/>
    <w:rsid w:val="00410480"/>
    <w:rsid w:val="004361E0"/>
    <w:rsid w:val="0045193B"/>
    <w:rsid w:val="0046282C"/>
    <w:rsid w:val="0049137F"/>
    <w:rsid w:val="004A41A1"/>
    <w:rsid w:val="004C01FF"/>
    <w:rsid w:val="004E7CAB"/>
    <w:rsid w:val="00504A7D"/>
    <w:rsid w:val="0052196E"/>
    <w:rsid w:val="0055013A"/>
    <w:rsid w:val="005508F8"/>
    <w:rsid w:val="0058451C"/>
    <w:rsid w:val="005B2C42"/>
    <w:rsid w:val="005B3224"/>
    <w:rsid w:val="005B3A34"/>
    <w:rsid w:val="005B73FF"/>
    <w:rsid w:val="005F0E3F"/>
    <w:rsid w:val="005F1262"/>
    <w:rsid w:val="005F632F"/>
    <w:rsid w:val="005F7338"/>
    <w:rsid w:val="005F7730"/>
    <w:rsid w:val="005F78B5"/>
    <w:rsid w:val="0060302E"/>
    <w:rsid w:val="00615C29"/>
    <w:rsid w:val="006218A4"/>
    <w:rsid w:val="0063427D"/>
    <w:rsid w:val="00636EFE"/>
    <w:rsid w:val="006415D0"/>
    <w:rsid w:val="00670784"/>
    <w:rsid w:val="006771A8"/>
    <w:rsid w:val="006A7CE6"/>
    <w:rsid w:val="006B1465"/>
    <w:rsid w:val="006D5F37"/>
    <w:rsid w:val="006E0CC6"/>
    <w:rsid w:val="00731F99"/>
    <w:rsid w:val="00743BDD"/>
    <w:rsid w:val="00752FB7"/>
    <w:rsid w:val="007803FC"/>
    <w:rsid w:val="00785324"/>
    <w:rsid w:val="00787F37"/>
    <w:rsid w:val="007A1045"/>
    <w:rsid w:val="007A5324"/>
    <w:rsid w:val="007D44C1"/>
    <w:rsid w:val="007E0A34"/>
    <w:rsid w:val="007E6C1C"/>
    <w:rsid w:val="007F05E3"/>
    <w:rsid w:val="007F54E8"/>
    <w:rsid w:val="007F5502"/>
    <w:rsid w:val="0080614B"/>
    <w:rsid w:val="00813E44"/>
    <w:rsid w:val="00814374"/>
    <w:rsid w:val="00831653"/>
    <w:rsid w:val="00831774"/>
    <w:rsid w:val="00832064"/>
    <w:rsid w:val="0084268A"/>
    <w:rsid w:val="00866D00"/>
    <w:rsid w:val="008836BB"/>
    <w:rsid w:val="00894628"/>
    <w:rsid w:val="008A6037"/>
    <w:rsid w:val="008B56E3"/>
    <w:rsid w:val="00900DAE"/>
    <w:rsid w:val="00901D58"/>
    <w:rsid w:val="00906864"/>
    <w:rsid w:val="009114A5"/>
    <w:rsid w:val="0096171E"/>
    <w:rsid w:val="00962D6E"/>
    <w:rsid w:val="00964DE0"/>
    <w:rsid w:val="00965776"/>
    <w:rsid w:val="009838CD"/>
    <w:rsid w:val="009D0FFF"/>
    <w:rsid w:val="009F4E9E"/>
    <w:rsid w:val="00A23148"/>
    <w:rsid w:val="00A23D65"/>
    <w:rsid w:val="00A241C5"/>
    <w:rsid w:val="00A670FF"/>
    <w:rsid w:val="00A95D40"/>
    <w:rsid w:val="00AB5B1A"/>
    <w:rsid w:val="00AC4181"/>
    <w:rsid w:val="00AD371E"/>
    <w:rsid w:val="00B00FB1"/>
    <w:rsid w:val="00B06DE7"/>
    <w:rsid w:val="00B4611C"/>
    <w:rsid w:val="00B57D50"/>
    <w:rsid w:val="00B7679E"/>
    <w:rsid w:val="00B836DC"/>
    <w:rsid w:val="00B85233"/>
    <w:rsid w:val="00B92AA7"/>
    <w:rsid w:val="00BD5BDD"/>
    <w:rsid w:val="00BF49B5"/>
    <w:rsid w:val="00BF789C"/>
    <w:rsid w:val="00C0015A"/>
    <w:rsid w:val="00C076C8"/>
    <w:rsid w:val="00C22E4C"/>
    <w:rsid w:val="00C30677"/>
    <w:rsid w:val="00C34C2A"/>
    <w:rsid w:val="00C46A92"/>
    <w:rsid w:val="00C67999"/>
    <w:rsid w:val="00C83030"/>
    <w:rsid w:val="00C95A3E"/>
    <w:rsid w:val="00C9687C"/>
    <w:rsid w:val="00C97B48"/>
    <w:rsid w:val="00CA3708"/>
    <w:rsid w:val="00CB211E"/>
    <w:rsid w:val="00CB7AB8"/>
    <w:rsid w:val="00CC3D1C"/>
    <w:rsid w:val="00CD5D90"/>
    <w:rsid w:val="00CE1FAA"/>
    <w:rsid w:val="00D239D7"/>
    <w:rsid w:val="00D25516"/>
    <w:rsid w:val="00D27161"/>
    <w:rsid w:val="00D4144C"/>
    <w:rsid w:val="00D54071"/>
    <w:rsid w:val="00D76B8A"/>
    <w:rsid w:val="00D77F19"/>
    <w:rsid w:val="00DB3123"/>
    <w:rsid w:val="00DB4308"/>
    <w:rsid w:val="00DD5C3C"/>
    <w:rsid w:val="00DE2ACD"/>
    <w:rsid w:val="00DE3746"/>
    <w:rsid w:val="00DF37B0"/>
    <w:rsid w:val="00DF6B12"/>
    <w:rsid w:val="00E17889"/>
    <w:rsid w:val="00E45B92"/>
    <w:rsid w:val="00E46555"/>
    <w:rsid w:val="00E53E5A"/>
    <w:rsid w:val="00E66989"/>
    <w:rsid w:val="00E91E72"/>
    <w:rsid w:val="00EA3F44"/>
    <w:rsid w:val="00EB0373"/>
    <w:rsid w:val="00EB201E"/>
    <w:rsid w:val="00EC4E7D"/>
    <w:rsid w:val="00ED3BA5"/>
    <w:rsid w:val="00EE0AEC"/>
    <w:rsid w:val="00EE0BF0"/>
    <w:rsid w:val="00EE18A6"/>
    <w:rsid w:val="00EE4D47"/>
    <w:rsid w:val="00EF26CD"/>
    <w:rsid w:val="00F15CC8"/>
    <w:rsid w:val="00F4244C"/>
    <w:rsid w:val="00F5238C"/>
    <w:rsid w:val="00F64A9D"/>
    <w:rsid w:val="00F66E30"/>
    <w:rsid w:val="00F84A5E"/>
    <w:rsid w:val="00FB5200"/>
    <w:rsid w:val="00FB60B3"/>
    <w:rsid w:val="00FC7E05"/>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9C"/>
    <w:pPr>
      <w:widowControl w:val="0"/>
      <w:jc w:val="both"/>
    </w:pPr>
    <w:rPr>
      <w:kern w:val="2"/>
      <w:sz w:val="24"/>
      <w:szCs w:val="22"/>
    </w:rPr>
  </w:style>
  <w:style w:type="paragraph" w:styleId="1">
    <w:name w:val="heading 1"/>
    <w:basedOn w:val="a"/>
    <w:next w:val="a"/>
    <w:link w:val="10"/>
    <w:qFormat/>
    <w:rsid w:val="00353491"/>
    <w:pPr>
      <w:keepNext/>
      <w:adjustRightInd w:val="0"/>
      <w:spacing w:line="360" w:lineRule="atLeast"/>
      <w:textAlignment w:val="baseline"/>
      <w:outlineLvl w:val="0"/>
    </w:pPr>
    <w:rPr>
      <w:rFonts w:ascii="Arial" w:eastAsia="ＭＳ ゴシック" w:hAnsi="Arial"/>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5013A"/>
    <w:pPr>
      <w:tabs>
        <w:tab w:val="center" w:pos="4252"/>
        <w:tab w:val="right" w:pos="8504"/>
      </w:tabs>
      <w:adjustRightInd w:val="0"/>
      <w:textAlignment w:val="baseline"/>
    </w:pPr>
    <w:rPr>
      <w:spacing w:val="2"/>
      <w:kern w:val="0"/>
      <w:sz w:val="20"/>
      <w:szCs w:val="20"/>
    </w:rPr>
  </w:style>
  <w:style w:type="character" w:customStyle="1" w:styleId="a4">
    <w:name w:val="フッター (文字)"/>
    <w:link w:val="a3"/>
    <w:rsid w:val="0055013A"/>
    <w:rPr>
      <w:rFonts w:ascii="Century" w:eastAsia="ＭＳ 明朝" w:hAnsi="Century" w:cs="Times New Roman"/>
      <w:spacing w:val="2"/>
      <w:kern w:val="0"/>
      <w:sz w:val="20"/>
      <w:szCs w:val="20"/>
    </w:rPr>
  </w:style>
  <w:style w:type="paragraph" w:customStyle="1" w:styleId="21">
    <w:name w:val="本文 21"/>
    <w:basedOn w:val="a"/>
    <w:rsid w:val="0055013A"/>
    <w:pPr>
      <w:adjustRightInd w:val="0"/>
      <w:spacing w:line="360" w:lineRule="auto"/>
      <w:ind w:firstLine="261"/>
      <w:textAlignment w:val="baseline"/>
    </w:pPr>
    <w:rPr>
      <w:rFonts w:ascii="ＭＳ 明朝" w:hAnsi="ＭＳ 明朝"/>
      <w:spacing w:val="8"/>
      <w:kern w:val="0"/>
      <w:sz w:val="25"/>
      <w:szCs w:val="20"/>
    </w:rPr>
  </w:style>
  <w:style w:type="paragraph" w:styleId="a5">
    <w:name w:val="Balloon Text"/>
    <w:basedOn w:val="a"/>
    <w:link w:val="a6"/>
    <w:uiPriority w:val="99"/>
    <w:semiHidden/>
    <w:unhideWhenUsed/>
    <w:rsid w:val="00D54071"/>
    <w:rPr>
      <w:rFonts w:ascii="Arial" w:eastAsia="ＭＳ ゴシック" w:hAnsi="Arial"/>
      <w:sz w:val="18"/>
      <w:szCs w:val="18"/>
    </w:rPr>
  </w:style>
  <w:style w:type="character" w:customStyle="1" w:styleId="a6">
    <w:name w:val="吹き出し (文字)"/>
    <w:link w:val="a5"/>
    <w:uiPriority w:val="99"/>
    <w:semiHidden/>
    <w:rsid w:val="00D54071"/>
    <w:rPr>
      <w:rFonts w:ascii="Arial" w:eastAsia="ＭＳ ゴシック" w:hAnsi="Arial" w:cs="Times New Roman"/>
      <w:kern w:val="2"/>
      <w:sz w:val="18"/>
      <w:szCs w:val="18"/>
    </w:rPr>
  </w:style>
  <w:style w:type="paragraph" w:styleId="a7">
    <w:name w:val="header"/>
    <w:basedOn w:val="a"/>
    <w:link w:val="a8"/>
    <w:uiPriority w:val="99"/>
    <w:unhideWhenUsed/>
    <w:rsid w:val="00D25516"/>
    <w:pPr>
      <w:tabs>
        <w:tab w:val="center" w:pos="4252"/>
        <w:tab w:val="right" w:pos="8504"/>
      </w:tabs>
      <w:snapToGrid w:val="0"/>
    </w:pPr>
  </w:style>
  <w:style w:type="character" w:customStyle="1" w:styleId="a8">
    <w:name w:val="ヘッダー (文字)"/>
    <w:link w:val="a7"/>
    <w:uiPriority w:val="99"/>
    <w:rsid w:val="00D25516"/>
    <w:rPr>
      <w:kern w:val="2"/>
      <w:sz w:val="24"/>
      <w:szCs w:val="22"/>
    </w:rPr>
  </w:style>
  <w:style w:type="character" w:styleId="a9">
    <w:name w:val="annotation reference"/>
    <w:uiPriority w:val="99"/>
    <w:semiHidden/>
    <w:unhideWhenUsed/>
    <w:rsid w:val="002D5757"/>
    <w:rPr>
      <w:sz w:val="18"/>
      <w:szCs w:val="18"/>
    </w:rPr>
  </w:style>
  <w:style w:type="paragraph" w:styleId="aa">
    <w:name w:val="annotation text"/>
    <w:basedOn w:val="a"/>
    <w:link w:val="ab"/>
    <w:uiPriority w:val="99"/>
    <w:semiHidden/>
    <w:unhideWhenUsed/>
    <w:rsid w:val="002D5757"/>
    <w:pPr>
      <w:jc w:val="left"/>
    </w:pPr>
  </w:style>
  <w:style w:type="character" w:customStyle="1" w:styleId="ab">
    <w:name w:val="コメント文字列 (文字)"/>
    <w:link w:val="aa"/>
    <w:uiPriority w:val="99"/>
    <w:semiHidden/>
    <w:rsid w:val="002D5757"/>
    <w:rPr>
      <w:kern w:val="2"/>
      <w:sz w:val="24"/>
      <w:szCs w:val="22"/>
    </w:rPr>
  </w:style>
  <w:style w:type="paragraph" w:styleId="ac">
    <w:name w:val="annotation subject"/>
    <w:basedOn w:val="aa"/>
    <w:next w:val="aa"/>
    <w:link w:val="ad"/>
    <w:uiPriority w:val="99"/>
    <w:semiHidden/>
    <w:unhideWhenUsed/>
    <w:rsid w:val="002D5757"/>
    <w:rPr>
      <w:b/>
      <w:bCs/>
    </w:rPr>
  </w:style>
  <w:style w:type="character" w:customStyle="1" w:styleId="ad">
    <w:name w:val="コメント内容 (文字)"/>
    <w:link w:val="ac"/>
    <w:uiPriority w:val="99"/>
    <w:semiHidden/>
    <w:rsid w:val="002D5757"/>
    <w:rPr>
      <w:b/>
      <w:bCs/>
      <w:kern w:val="2"/>
      <w:sz w:val="24"/>
      <w:szCs w:val="22"/>
    </w:rPr>
  </w:style>
  <w:style w:type="character" w:customStyle="1" w:styleId="10">
    <w:name w:val="見出し 1 (文字)"/>
    <w:link w:val="1"/>
    <w:rsid w:val="00353491"/>
    <w:rPr>
      <w:rFonts w:ascii="Arial" w:eastAsia="ＭＳ ゴシック" w:hAnsi="Arial"/>
      <w:sz w:val="24"/>
      <w:lang w:val="x-none" w:eastAsia="x-none"/>
    </w:rPr>
  </w:style>
  <w:style w:type="paragraph" w:styleId="ae">
    <w:name w:val="Closing"/>
    <w:basedOn w:val="a"/>
    <w:next w:val="a"/>
    <w:link w:val="af"/>
    <w:rsid w:val="007F5502"/>
    <w:pPr>
      <w:jc w:val="right"/>
    </w:pPr>
    <w:rPr>
      <w:szCs w:val="20"/>
      <w:lang w:val="x-none" w:eastAsia="x-none"/>
    </w:rPr>
  </w:style>
  <w:style w:type="character" w:customStyle="1" w:styleId="af">
    <w:name w:val="結語 (文字)"/>
    <w:link w:val="ae"/>
    <w:rsid w:val="007F5502"/>
    <w:rPr>
      <w:kern w:val="2"/>
      <w:sz w:val="24"/>
      <w:lang w:val="x-none" w:eastAsia="x-none"/>
    </w:rPr>
  </w:style>
  <w:style w:type="paragraph" w:styleId="af0">
    <w:name w:val="Plain Text"/>
    <w:basedOn w:val="a"/>
    <w:link w:val="af1"/>
    <w:rsid w:val="00EE0AEC"/>
    <w:rPr>
      <w:rFonts w:ascii="ＭＳ 明朝" w:hAnsi="Courier New"/>
      <w:sz w:val="21"/>
      <w:szCs w:val="20"/>
      <w:lang w:val="x-none" w:eastAsia="x-none"/>
    </w:rPr>
  </w:style>
  <w:style w:type="character" w:customStyle="1" w:styleId="af1">
    <w:name w:val="書式なし (文字)"/>
    <w:link w:val="af0"/>
    <w:rsid w:val="00EE0AEC"/>
    <w:rPr>
      <w:rFonts w:ascii="ＭＳ 明朝" w:hAnsi="Courier New"/>
      <w:kern w:val="2"/>
      <w:sz w:val="21"/>
      <w:lang w:val="x-none" w:eastAsia="x-none"/>
    </w:rPr>
  </w:style>
  <w:style w:type="paragraph" w:customStyle="1" w:styleId="af2">
    <w:name w:val="（参考）"/>
    <w:basedOn w:val="af0"/>
    <w:rsid w:val="00EE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228A-C75D-45DE-97B7-3478BA6C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2010</cp:lastModifiedBy>
  <cp:revision>2</cp:revision>
  <cp:lastPrinted>2017-02-16T05:09:00Z</cp:lastPrinted>
  <dcterms:created xsi:type="dcterms:W3CDTF">2017-02-20T00:22:00Z</dcterms:created>
  <dcterms:modified xsi:type="dcterms:W3CDTF">2017-02-20T00:22:00Z</dcterms:modified>
</cp:coreProperties>
</file>